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2B05B3" w14:textId="77777777" w:rsidR="001B5DC3" w:rsidRDefault="00D90C79" w:rsidP="005F5D2C">
      <w:pPr>
        <w:pStyle w:val="CM69"/>
        <w:spacing w:after="0" w:line="258" w:lineRule="atLeast"/>
        <w:jc w:val="center"/>
        <w:rPr>
          <w:b/>
          <w:color w:val="000000"/>
        </w:rPr>
      </w:pPr>
      <w:r>
        <w:rPr>
          <w:b/>
          <w:noProof/>
          <w:color w:val="000000"/>
        </w:rPr>
        <w:drawing>
          <wp:inline distT="0" distB="0" distL="0" distR="0" wp14:anchorId="2C2BA2D3" wp14:editId="21123F03">
            <wp:extent cx="2044065" cy="8070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4065" cy="807085"/>
                    </a:xfrm>
                    <a:prstGeom prst="rect">
                      <a:avLst/>
                    </a:prstGeom>
                    <a:noFill/>
                    <a:ln>
                      <a:noFill/>
                    </a:ln>
                  </pic:spPr>
                </pic:pic>
              </a:graphicData>
            </a:graphic>
          </wp:inline>
        </w:drawing>
      </w:r>
    </w:p>
    <w:p w14:paraId="4D866B22" w14:textId="77777777" w:rsidR="001B5DC3" w:rsidRPr="001B5DC3" w:rsidRDefault="001B5DC3" w:rsidP="001B5DC3">
      <w:pPr>
        <w:pStyle w:val="Default"/>
      </w:pPr>
    </w:p>
    <w:p w14:paraId="38C8DFA7" w14:textId="77777777" w:rsidR="005F5D2C" w:rsidRDefault="005F5D2C" w:rsidP="005F5D2C">
      <w:pPr>
        <w:pStyle w:val="CM69"/>
        <w:spacing w:after="0" w:line="258" w:lineRule="atLeast"/>
        <w:jc w:val="center"/>
        <w:rPr>
          <w:b/>
          <w:color w:val="000000"/>
        </w:rPr>
      </w:pPr>
      <w:r w:rsidRPr="005F5D2C">
        <w:rPr>
          <w:b/>
          <w:color w:val="000000"/>
        </w:rPr>
        <w:t>ILLINOIS HOUSING DEVELOPMENT AUTHORITY</w:t>
      </w:r>
    </w:p>
    <w:p w14:paraId="0D38DD84" w14:textId="77777777" w:rsidR="005F5D2C" w:rsidRPr="005F5D2C" w:rsidRDefault="005F5D2C" w:rsidP="005F5D2C">
      <w:pPr>
        <w:pStyle w:val="Default"/>
        <w:jc w:val="center"/>
        <w:rPr>
          <w:b/>
        </w:rPr>
      </w:pPr>
      <w:r w:rsidRPr="005F5D2C">
        <w:rPr>
          <w:b/>
        </w:rPr>
        <w:t>GUIDELINES AND TEMPLATES FOR COMPLYING WITH THE</w:t>
      </w:r>
    </w:p>
    <w:p w14:paraId="5996CE3E" w14:textId="77777777" w:rsidR="003B23F8" w:rsidRDefault="00DF3DBC" w:rsidP="005F5D2C">
      <w:pPr>
        <w:pStyle w:val="CM69"/>
        <w:spacing w:after="0" w:line="258" w:lineRule="atLeast"/>
        <w:jc w:val="center"/>
        <w:rPr>
          <w:b/>
          <w:color w:val="000000"/>
        </w:rPr>
      </w:pPr>
      <w:r w:rsidRPr="005F5D2C">
        <w:rPr>
          <w:b/>
          <w:color w:val="000000"/>
        </w:rPr>
        <w:t>UNIFORM RELOCATION ACT</w:t>
      </w:r>
    </w:p>
    <w:p w14:paraId="097310B2" w14:textId="77777777" w:rsidR="00C32AF7" w:rsidRPr="00C32AF7" w:rsidRDefault="00C32AF7" w:rsidP="00C32AF7">
      <w:pPr>
        <w:pStyle w:val="Default"/>
        <w:jc w:val="center"/>
        <w:rPr>
          <w:b/>
        </w:rPr>
      </w:pPr>
      <w:r w:rsidRPr="00C32AF7">
        <w:rPr>
          <w:b/>
        </w:rPr>
        <w:t>PLUS GUIDELINES FOR GENERAL (NON-URA) RELOCATION</w:t>
      </w:r>
    </w:p>
    <w:p w14:paraId="1E542CEC" w14:textId="77777777" w:rsidR="005F5D2C" w:rsidRDefault="005F5D2C" w:rsidP="005F5D2C">
      <w:pPr>
        <w:pStyle w:val="Default"/>
      </w:pPr>
    </w:p>
    <w:p w14:paraId="1E4C0C50" w14:textId="77777777" w:rsidR="00C32AF7" w:rsidRPr="005F5D2C" w:rsidRDefault="00C32AF7" w:rsidP="005F5D2C">
      <w:pPr>
        <w:pStyle w:val="Default"/>
      </w:pPr>
    </w:p>
    <w:p w14:paraId="668123D7" w14:textId="77777777" w:rsidR="004F0CE6" w:rsidRDefault="00C32AF7">
      <w:pPr>
        <w:pStyle w:val="CM71"/>
        <w:spacing w:line="258" w:lineRule="atLeast"/>
        <w:ind w:right="373" w:firstLine="700"/>
        <w:rPr>
          <w:color w:val="000000"/>
          <w:sz w:val="21"/>
          <w:szCs w:val="21"/>
        </w:rPr>
      </w:pPr>
      <w:r>
        <w:rPr>
          <w:color w:val="000000"/>
          <w:sz w:val="21"/>
          <w:szCs w:val="21"/>
        </w:rPr>
        <w:t xml:space="preserve">According to Federal regulations, relocation assistance must be provided to households who are either temporarily relocated or permanently displaced as a direct result of acquisition, rehabilitation, or demolition of housing units for a project assisted with Federal funds. This obligation encompasses </w:t>
      </w:r>
      <w:r>
        <w:rPr>
          <w:b/>
          <w:bCs/>
          <w:color w:val="000000"/>
          <w:sz w:val="21"/>
          <w:szCs w:val="21"/>
        </w:rPr>
        <w:t xml:space="preserve">all </w:t>
      </w:r>
      <w:r>
        <w:rPr>
          <w:color w:val="000000"/>
          <w:sz w:val="21"/>
          <w:szCs w:val="21"/>
        </w:rPr>
        <w:t xml:space="preserve">housing units where an occupant is required to </w:t>
      </w:r>
      <w:r w:rsidR="008F77C3">
        <w:rPr>
          <w:color w:val="000000"/>
          <w:sz w:val="21"/>
          <w:szCs w:val="21"/>
        </w:rPr>
        <w:t>m</w:t>
      </w:r>
      <w:r>
        <w:rPr>
          <w:color w:val="000000"/>
          <w:sz w:val="21"/>
          <w:szCs w:val="21"/>
        </w:rPr>
        <w:t xml:space="preserve">ove, inclusive of single-family structures. Required benefits of those temporarily relocated versus permanently displaced are outlined below: </w:t>
      </w:r>
    </w:p>
    <w:p w14:paraId="0348D397" w14:textId="77777777" w:rsidR="004F0CE6" w:rsidRPr="00F175C6" w:rsidRDefault="00C32AF7" w:rsidP="008F77C3">
      <w:pPr>
        <w:pStyle w:val="CM71"/>
        <w:spacing w:after="0" w:line="258" w:lineRule="atLeast"/>
        <w:rPr>
          <w:b/>
          <w:color w:val="000000"/>
          <w:sz w:val="21"/>
          <w:szCs w:val="21"/>
        </w:rPr>
      </w:pPr>
      <w:r w:rsidRPr="00F175C6">
        <w:rPr>
          <w:b/>
          <w:color w:val="000000"/>
          <w:sz w:val="21"/>
          <w:szCs w:val="21"/>
          <w:u w:val="single"/>
        </w:rPr>
        <w:t xml:space="preserve">Temporary Relocation </w:t>
      </w:r>
    </w:p>
    <w:p w14:paraId="1BE9EB39" w14:textId="77777777" w:rsidR="004F0CE6" w:rsidRDefault="00C32AF7" w:rsidP="008F77C3">
      <w:pPr>
        <w:pStyle w:val="Default"/>
        <w:numPr>
          <w:ilvl w:val="0"/>
          <w:numId w:val="1"/>
        </w:numPr>
        <w:rPr>
          <w:sz w:val="21"/>
          <w:szCs w:val="21"/>
        </w:rPr>
      </w:pPr>
      <w:r>
        <w:rPr>
          <w:sz w:val="21"/>
          <w:szCs w:val="21"/>
        </w:rPr>
        <w:t xml:space="preserve">Referral to a suitable, decent, safe and sanitary temporary dwelling. </w:t>
      </w:r>
    </w:p>
    <w:p w14:paraId="77F1B95B" w14:textId="77777777" w:rsidR="004F0CE6" w:rsidRDefault="00C32AF7">
      <w:pPr>
        <w:pStyle w:val="Default"/>
        <w:numPr>
          <w:ilvl w:val="0"/>
          <w:numId w:val="1"/>
        </w:numPr>
        <w:rPr>
          <w:sz w:val="21"/>
          <w:szCs w:val="21"/>
        </w:rPr>
      </w:pPr>
      <w:r>
        <w:rPr>
          <w:sz w:val="21"/>
          <w:szCs w:val="21"/>
        </w:rPr>
        <w:t xml:space="preserve">Reimbursement for all reasonable out-of-pocket expenses incurred in connection with the temporary move, including any increase in monthly rent/utility costs for the length of the relocation. </w:t>
      </w:r>
    </w:p>
    <w:p w14:paraId="0F60CC20" w14:textId="77777777" w:rsidR="004F0CE6" w:rsidRDefault="00C32AF7">
      <w:pPr>
        <w:pStyle w:val="Default"/>
        <w:numPr>
          <w:ilvl w:val="0"/>
          <w:numId w:val="1"/>
        </w:numPr>
        <w:rPr>
          <w:sz w:val="21"/>
          <w:szCs w:val="21"/>
        </w:rPr>
      </w:pPr>
      <w:r>
        <w:rPr>
          <w:sz w:val="21"/>
          <w:szCs w:val="21"/>
        </w:rPr>
        <w:t xml:space="preserve">Moving and related expenses. </w:t>
      </w:r>
    </w:p>
    <w:p w14:paraId="0F83A90A" w14:textId="77777777" w:rsidR="004F0CE6" w:rsidRDefault="004F0CE6">
      <w:pPr>
        <w:pStyle w:val="Default"/>
        <w:rPr>
          <w:sz w:val="21"/>
          <w:szCs w:val="21"/>
        </w:rPr>
      </w:pPr>
    </w:p>
    <w:p w14:paraId="48F8AE10" w14:textId="77777777" w:rsidR="004F0CE6" w:rsidRPr="00F175C6" w:rsidRDefault="00C32AF7" w:rsidP="008F77C3">
      <w:pPr>
        <w:pStyle w:val="CM71"/>
        <w:spacing w:after="0" w:line="258" w:lineRule="atLeast"/>
        <w:rPr>
          <w:b/>
          <w:color w:val="000000"/>
          <w:sz w:val="21"/>
          <w:szCs w:val="21"/>
        </w:rPr>
      </w:pPr>
      <w:r w:rsidRPr="00F175C6">
        <w:rPr>
          <w:b/>
          <w:color w:val="000000"/>
          <w:sz w:val="21"/>
          <w:szCs w:val="21"/>
          <w:u w:val="single"/>
        </w:rPr>
        <w:t xml:space="preserve">Permanent Displacement </w:t>
      </w:r>
    </w:p>
    <w:p w14:paraId="073A75F4" w14:textId="77777777" w:rsidR="004F0CE6" w:rsidRDefault="00C32AF7" w:rsidP="008F77C3">
      <w:pPr>
        <w:pStyle w:val="Default"/>
        <w:numPr>
          <w:ilvl w:val="0"/>
          <w:numId w:val="2"/>
        </w:numPr>
        <w:rPr>
          <w:sz w:val="21"/>
          <w:szCs w:val="21"/>
        </w:rPr>
      </w:pPr>
      <w:r>
        <w:rPr>
          <w:sz w:val="21"/>
          <w:szCs w:val="21"/>
        </w:rPr>
        <w:t xml:space="preserve">Advisory services, which include an explanation of assistance, referrals to comparable housing, counseling and advice on rights under the Fair Housing Act. </w:t>
      </w:r>
    </w:p>
    <w:p w14:paraId="68CBD8D2" w14:textId="77777777" w:rsidR="004F0CE6" w:rsidRDefault="00C32AF7">
      <w:pPr>
        <w:pStyle w:val="Default"/>
        <w:numPr>
          <w:ilvl w:val="0"/>
          <w:numId w:val="2"/>
        </w:numPr>
        <w:rPr>
          <w:sz w:val="21"/>
          <w:szCs w:val="21"/>
        </w:rPr>
      </w:pPr>
      <w:r>
        <w:rPr>
          <w:sz w:val="21"/>
          <w:szCs w:val="21"/>
        </w:rPr>
        <w:t xml:space="preserve">Replacement housing assistance, which is intended to help provide affordable housing for a 42-month period and make up for any increase in living expenses as a result of the displacement. </w:t>
      </w:r>
    </w:p>
    <w:p w14:paraId="6F49DF8E" w14:textId="77777777" w:rsidR="004F0CE6" w:rsidRDefault="00C32AF7">
      <w:pPr>
        <w:pStyle w:val="Default"/>
        <w:numPr>
          <w:ilvl w:val="0"/>
          <w:numId w:val="2"/>
        </w:numPr>
        <w:rPr>
          <w:sz w:val="21"/>
          <w:szCs w:val="21"/>
        </w:rPr>
      </w:pPr>
      <w:r>
        <w:rPr>
          <w:sz w:val="21"/>
          <w:szCs w:val="21"/>
        </w:rPr>
        <w:t xml:space="preserve">Moving and related expenses. </w:t>
      </w:r>
    </w:p>
    <w:p w14:paraId="001240AD" w14:textId="77777777" w:rsidR="004F0CE6" w:rsidRDefault="001B5DC3">
      <w:pPr>
        <w:pStyle w:val="CM71"/>
        <w:spacing w:line="248" w:lineRule="atLeast"/>
        <w:ind w:right="755" w:firstLine="350"/>
        <w:rPr>
          <w:color w:val="000000"/>
          <w:sz w:val="21"/>
          <w:szCs w:val="21"/>
        </w:rPr>
      </w:pPr>
      <w:r>
        <w:rPr>
          <w:color w:val="000000"/>
          <w:sz w:val="21"/>
          <w:szCs w:val="21"/>
        </w:rPr>
        <w:t xml:space="preserve">    </w:t>
      </w:r>
      <w:r w:rsidR="00C32AF7">
        <w:rPr>
          <w:color w:val="000000"/>
          <w:sz w:val="21"/>
          <w:szCs w:val="21"/>
        </w:rPr>
        <w:t xml:space="preserve">Should you submit an application, which indicates that households could be temporarily relocated or permanently displaced, you will be required to submit a Relocation Plan to the Authority. </w:t>
      </w:r>
    </w:p>
    <w:p w14:paraId="5747EA83" w14:textId="77777777" w:rsidR="004F0CE6" w:rsidRDefault="00C32AF7">
      <w:pPr>
        <w:pStyle w:val="CM71"/>
        <w:spacing w:line="268" w:lineRule="atLeast"/>
        <w:ind w:left="695"/>
        <w:rPr>
          <w:color w:val="000000"/>
          <w:sz w:val="21"/>
          <w:szCs w:val="21"/>
        </w:rPr>
      </w:pPr>
      <w:r>
        <w:rPr>
          <w:color w:val="000000"/>
          <w:sz w:val="21"/>
          <w:szCs w:val="21"/>
        </w:rPr>
        <w:t xml:space="preserve">The effective date for eligibility for relocation assistance is based on the following criteria: </w:t>
      </w:r>
    </w:p>
    <w:p w14:paraId="7CFC903C" w14:textId="77777777" w:rsidR="004F0CE6" w:rsidRDefault="00C32AF7" w:rsidP="007B055D">
      <w:pPr>
        <w:pStyle w:val="Default"/>
        <w:numPr>
          <w:ilvl w:val="0"/>
          <w:numId w:val="31"/>
        </w:numPr>
        <w:rPr>
          <w:sz w:val="21"/>
          <w:szCs w:val="21"/>
        </w:rPr>
      </w:pPr>
      <w:r>
        <w:rPr>
          <w:sz w:val="21"/>
          <w:szCs w:val="21"/>
        </w:rPr>
        <w:t xml:space="preserve">The date the Sponsor submits an application to the Authority, provided that the applicant had site control or an option on the property at the time of application and the application is later approved; or </w:t>
      </w:r>
    </w:p>
    <w:p w14:paraId="003643D0" w14:textId="77777777" w:rsidR="004F0CE6" w:rsidRDefault="00C32AF7" w:rsidP="007B055D">
      <w:pPr>
        <w:pStyle w:val="Default"/>
        <w:numPr>
          <w:ilvl w:val="0"/>
          <w:numId w:val="31"/>
        </w:numPr>
        <w:rPr>
          <w:sz w:val="21"/>
          <w:szCs w:val="21"/>
        </w:rPr>
      </w:pPr>
      <w:r>
        <w:rPr>
          <w:sz w:val="21"/>
          <w:szCs w:val="21"/>
        </w:rPr>
        <w:t xml:space="preserve">The date that the Authority approves the applicable site, if the applicant did not have site control or an option on the property; or </w:t>
      </w:r>
    </w:p>
    <w:p w14:paraId="3CD43956" w14:textId="77777777" w:rsidR="004F0CE6" w:rsidRDefault="00C32AF7" w:rsidP="007B055D">
      <w:pPr>
        <w:pStyle w:val="Default"/>
        <w:numPr>
          <w:ilvl w:val="0"/>
          <w:numId w:val="31"/>
        </w:numPr>
        <w:rPr>
          <w:sz w:val="21"/>
          <w:szCs w:val="21"/>
        </w:rPr>
      </w:pPr>
      <w:r>
        <w:rPr>
          <w:sz w:val="21"/>
          <w:szCs w:val="21"/>
        </w:rPr>
        <w:t xml:space="preserve">Before the dates indicated under numbers one and two above if the Authority or HUD determines that displacement resulted directly for the acquisition, rehabilitation, or demolition of the development. </w:t>
      </w:r>
    </w:p>
    <w:p w14:paraId="34A8699E" w14:textId="77777777" w:rsidR="004F0CE6" w:rsidRDefault="004F0CE6">
      <w:pPr>
        <w:pStyle w:val="Default"/>
        <w:rPr>
          <w:sz w:val="21"/>
          <w:szCs w:val="21"/>
        </w:rPr>
      </w:pPr>
    </w:p>
    <w:p w14:paraId="3BE89E4D" w14:textId="77777777" w:rsidR="004F0CE6" w:rsidRDefault="00C32AF7">
      <w:pPr>
        <w:pStyle w:val="CM71"/>
        <w:spacing w:line="260" w:lineRule="atLeast"/>
        <w:ind w:firstLine="700"/>
        <w:rPr>
          <w:color w:val="000000"/>
          <w:sz w:val="21"/>
          <w:szCs w:val="21"/>
        </w:rPr>
      </w:pPr>
      <w:r>
        <w:rPr>
          <w:color w:val="000000"/>
          <w:sz w:val="21"/>
          <w:szCs w:val="21"/>
        </w:rPr>
        <w:t xml:space="preserve">Attached to this memo and the accompanying Relocation Plan is a General Information Notice for Residential Tenants and Non-Residential Tenants not Displaced (Appendices 2-1 &amp; 2a1), and a General Information Notice for Residential Tenants and Non-Residential Tenants to be Displaced (Appendices 3-1 &amp; 3a1). This notice is to be either personally served or delivered by certified or registered mail, return receipt requested. All households residing in the project must receive a General Information Notice. It is recommended that this notice be received by all households as soon as feasible, since </w:t>
      </w:r>
      <w:r>
        <w:rPr>
          <w:b/>
          <w:bCs/>
          <w:color w:val="000000"/>
          <w:sz w:val="21"/>
          <w:szCs w:val="21"/>
        </w:rPr>
        <w:t xml:space="preserve">failure to provide notice of impending relocation benefits in a timely manner may cause households otherwise eligible for temporary relocation benefits to become eligible for permanent displacement benefits. </w:t>
      </w:r>
      <w:r>
        <w:rPr>
          <w:color w:val="000000"/>
          <w:sz w:val="21"/>
          <w:szCs w:val="21"/>
        </w:rPr>
        <w:t xml:space="preserve">This notice references a brochure from HUD titled “Relocation Assistance to Tenants Displaced from Their Federal,” which has been attached to the end of this relocation plan (before the Exhibits). Also, if you are in need of any forms in Spanish, please contact the HUD office directly. </w:t>
      </w:r>
    </w:p>
    <w:p w14:paraId="660DC9E2" w14:textId="77777777" w:rsidR="004F0CE6" w:rsidRDefault="00C32AF7">
      <w:pPr>
        <w:pStyle w:val="CM71"/>
        <w:spacing w:line="258" w:lineRule="atLeast"/>
        <w:ind w:right="83" w:firstLine="700"/>
        <w:rPr>
          <w:color w:val="000000"/>
          <w:sz w:val="21"/>
          <w:szCs w:val="21"/>
        </w:rPr>
      </w:pPr>
      <w:r>
        <w:rPr>
          <w:color w:val="000000"/>
          <w:sz w:val="21"/>
          <w:szCs w:val="21"/>
        </w:rPr>
        <w:lastRenderedPageBreak/>
        <w:t xml:space="preserve">If there are tenants currently living in the building(s) included in your proposal, an interview of these tenants is required prior to the submittal of your application. Important information, which should be garnered at this interview, can be found on the attached Residential and Non-Residential Relocation Management Report (Appendices 21 and 22). This report needs to be completed and submitted with your application. </w:t>
      </w:r>
      <w:r w:rsidR="00D46B6E">
        <w:rPr>
          <w:color w:val="000000"/>
          <w:sz w:val="21"/>
          <w:szCs w:val="21"/>
        </w:rPr>
        <w:t xml:space="preserve">Please be aware that even though Federal regulations don’t address issues related to pet ownership, IHDA expects all new residences will allow pets if the original residences allowed pets; no pets are to be relinquished or surrendered as part of the relocation process.  Also not mandated by Federal regulations, but encouraged by IHDA, is providing referrals to individuals being relocated; these referrals should provide residents with information about public aid, medical care, credit counseling, shopping and other needs in </w:t>
      </w:r>
      <w:r w:rsidR="005D6A3A">
        <w:rPr>
          <w:color w:val="000000"/>
          <w:sz w:val="21"/>
          <w:szCs w:val="21"/>
        </w:rPr>
        <w:t>each</w:t>
      </w:r>
      <w:r w:rsidR="00D46B6E">
        <w:rPr>
          <w:color w:val="000000"/>
          <w:sz w:val="21"/>
          <w:szCs w:val="21"/>
        </w:rPr>
        <w:t xml:space="preserve"> resident</w:t>
      </w:r>
      <w:r w:rsidR="005D6A3A">
        <w:rPr>
          <w:color w:val="000000"/>
          <w:sz w:val="21"/>
          <w:szCs w:val="21"/>
        </w:rPr>
        <w:t>’</w:t>
      </w:r>
      <w:r w:rsidR="00D46B6E">
        <w:rPr>
          <w:color w:val="000000"/>
          <w:sz w:val="21"/>
          <w:szCs w:val="21"/>
        </w:rPr>
        <w:t>s</w:t>
      </w:r>
      <w:r w:rsidR="005D6A3A">
        <w:rPr>
          <w:color w:val="000000"/>
          <w:sz w:val="21"/>
          <w:szCs w:val="21"/>
        </w:rPr>
        <w:t xml:space="preserve"> new location</w:t>
      </w:r>
      <w:r w:rsidR="00D46B6E">
        <w:rPr>
          <w:color w:val="000000"/>
          <w:sz w:val="21"/>
          <w:szCs w:val="21"/>
        </w:rPr>
        <w:t>.</w:t>
      </w:r>
    </w:p>
    <w:p w14:paraId="3A06E21B" w14:textId="2D7878D5" w:rsidR="004F0CE6" w:rsidRDefault="00C32AF7" w:rsidP="00B728C3">
      <w:pPr>
        <w:pStyle w:val="Default"/>
        <w:ind w:firstLine="720"/>
        <w:rPr>
          <w:sz w:val="21"/>
          <w:szCs w:val="21"/>
        </w:rPr>
      </w:pPr>
      <w:r>
        <w:rPr>
          <w:sz w:val="21"/>
          <w:szCs w:val="21"/>
        </w:rPr>
        <w:t>Once your application is reviewed by the Authority and it has been determined that a Relocation Plan is required, additional information regarding the relocation process and your specific responsibilities and obligations under Federal law will be discussed with you. If you have questions regarding the relocation process prior to your submittal of an application to the Authority</w:t>
      </w:r>
      <w:r w:rsidR="00B728C3">
        <w:rPr>
          <w:sz w:val="21"/>
          <w:szCs w:val="21"/>
        </w:rPr>
        <w:t xml:space="preserve">, please contact </w:t>
      </w:r>
      <w:r w:rsidR="00811A05">
        <w:rPr>
          <w:sz w:val="21"/>
          <w:szCs w:val="21"/>
        </w:rPr>
        <w:t>Client Services at (312) 836-5200</w:t>
      </w:r>
      <w:bookmarkStart w:id="0" w:name="_GoBack"/>
      <w:bookmarkEnd w:id="0"/>
      <w:r>
        <w:rPr>
          <w:sz w:val="21"/>
          <w:szCs w:val="21"/>
        </w:rPr>
        <w:t xml:space="preserve">. </w:t>
      </w:r>
    </w:p>
    <w:p w14:paraId="351CFB14" w14:textId="77777777" w:rsidR="005F5D2C" w:rsidRDefault="005F5D2C">
      <w:pPr>
        <w:pStyle w:val="Default"/>
        <w:rPr>
          <w:sz w:val="21"/>
          <w:szCs w:val="21"/>
        </w:rPr>
      </w:pPr>
    </w:p>
    <w:p w14:paraId="33D8FCDE" w14:textId="77777777" w:rsidR="005F5D2C" w:rsidRDefault="005F5D2C">
      <w:pPr>
        <w:pStyle w:val="Default"/>
        <w:rPr>
          <w:color w:val="auto"/>
        </w:rPr>
      </w:pPr>
    </w:p>
    <w:p w14:paraId="266998E2" w14:textId="77777777" w:rsidR="00F175C6" w:rsidRDefault="00C32AF7" w:rsidP="00F175C6">
      <w:pPr>
        <w:pStyle w:val="CM72"/>
        <w:spacing w:after="0"/>
        <w:jc w:val="center"/>
      </w:pPr>
      <w:r w:rsidRPr="008F77C3">
        <w:rPr>
          <w:b/>
          <w:bCs/>
        </w:rPr>
        <w:t>Uniform Relocation Act (URA</w:t>
      </w:r>
      <w:r w:rsidRPr="008F77C3">
        <w:t>)</w:t>
      </w:r>
      <w:r w:rsidRPr="008F77C3">
        <w:br/>
      </w:r>
      <w:r w:rsidRPr="008F77C3">
        <w:rPr>
          <w:b/>
          <w:bCs/>
        </w:rPr>
        <w:t>RELOCATION PLA</w:t>
      </w:r>
      <w:r w:rsidRPr="008F77C3">
        <w:t>N</w:t>
      </w:r>
    </w:p>
    <w:p w14:paraId="3C1ACD79" w14:textId="77777777" w:rsidR="000D0CD2" w:rsidRDefault="00C32AF7" w:rsidP="00F175C6">
      <w:pPr>
        <w:pStyle w:val="CM72"/>
        <w:spacing w:after="0"/>
        <w:rPr>
          <w:sz w:val="21"/>
          <w:szCs w:val="21"/>
        </w:rPr>
      </w:pPr>
      <w:r>
        <w:rPr>
          <w:sz w:val="33"/>
          <w:szCs w:val="33"/>
        </w:rPr>
        <w:br/>
      </w:r>
      <w:r w:rsidRPr="005F5D2C">
        <w:rPr>
          <w:sz w:val="21"/>
          <w:szCs w:val="21"/>
        </w:rPr>
        <w:t xml:space="preserve">Attached is a copy of the Authority’s Model Relocation Plan for use in connection with the rehabilitation of multifamily developments that receive financing under a Federal program. The following is a brief explanation of this document and the relocation process. The “Sponsor” is the </w:t>
      </w:r>
      <w:r w:rsidRPr="008F77C3">
        <w:rPr>
          <w:sz w:val="21"/>
          <w:szCs w:val="21"/>
        </w:rPr>
        <w:t>entity that is applying for the rehabilitation funds.</w:t>
      </w:r>
    </w:p>
    <w:p w14:paraId="6B497DB6" w14:textId="77777777" w:rsidR="000D0CD2" w:rsidRPr="000D0CD2" w:rsidRDefault="000D0CD2" w:rsidP="000D0CD2">
      <w:pPr>
        <w:pStyle w:val="Default"/>
      </w:pPr>
    </w:p>
    <w:p w14:paraId="7D689863" w14:textId="77777777" w:rsidR="004F0CE6" w:rsidRDefault="00C32AF7" w:rsidP="000D0CD2">
      <w:pPr>
        <w:pStyle w:val="CM72"/>
        <w:spacing w:after="0"/>
        <w:rPr>
          <w:b/>
          <w:bCs/>
          <w:sz w:val="21"/>
          <w:szCs w:val="21"/>
          <w:u w:val="single"/>
        </w:rPr>
      </w:pPr>
      <w:r w:rsidRPr="008F77C3">
        <w:rPr>
          <w:b/>
          <w:bCs/>
          <w:sz w:val="21"/>
          <w:szCs w:val="21"/>
          <w:u w:val="single"/>
        </w:rPr>
        <w:t xml:space="preserve">WHY IS A RELOCATION PLAN REQUIRED? </w:t>
      </w:r>
    </w:p>
    <w:p w14:paraId="30AB161C" w14:textId="77777777" w:rsidR="000D0CD2" w:rsidRPr="000D0CD2" w:rsidRDefault="000D0CD2" w:rsidP="000D0CD2">
      <w:pPr>
        <w:pStyle w:val="Default"/>
      </w:pPr>
    </w:p>
    <w:p w14:paraId="2E7C0BA9" w14:textId="77777777" w:rsidR="004F0CE6" w:rsidRPr="008F77C3" w:rsidRDefault="00C32AF7" w:rsidP="000D0CD2">
      <w:pPr>
        <w:pStyle w:val="CM71"/>
        <w:spacing w:after="0" w:line="260" w:lineRule="atLeast"/>
        <w:ind w:firstLine="700"/>
        <w:rPr>
          <w:sz w:val="21"/>
          <w:szCs w:val="21"/>
        </w:rPr>
      </w:pPr>
      <w:r w:rsidRPr="008F77C3">
        <w:rPr>
          <w:sz w:val="21"/>
          <w:szCs w:val="21"/>
        </w:rPr>
        <w:t xml:space="preserve">According to Federal regulations, relocation assistance must be provided to households who are either temporarily relocated or permanently displaced as a direct result of acquisition, rehabilitation, or demolition of housing units for a project assisted with Federal program funds. The objective of the Relocation Plan is to outline the Sponsor’s responsibilities in carrying out these Federal regulations, and define all assistance and benefits for which a household may be eligible. It is the Sponsor’s responsibility for carrying out all the requirements stated in the Relocation Plan, as well as becoming well versed in the Department of Housing and Urban Development’s Handbook 1378 (Tenant Assistance, Relocation, and Real Estate Acquisition), 24 CFR 92.353. A Relocation Plan for a proposed development must be reviewed and approved by the Authority prior to initial closing. </w:t>
      </w:r>
    </w:p>
    <w:p w14:paraId="67D823EA" w14:textId="77777777" w:rsidR="004F0CE6" w:rsidRPr="008F77C3" w:rsidRDefault="00C32AF7">
      <w:pPr>
        <w:pStyle w:val="CM71"/>
        <w:spacing w:line="271" w:lineRule="atLeast"/>
        <w:ind w:right="985" w:firstLine="700"/>
        <w:rPr>
          <w:sz w:val="21"/>
          <w:szCs w:val="21"/>
        </w:rPr>
      </w:pPr>
      <w:r w:rsidRPr="008F77C3">
        <w:rPr>
          <w:sz w:val="21"/>
          <w:szCs w:val="21"/>
        </w:rPr>
        <w:t xml:space="preserve">Submission of the Relocation Plan does not relieve the Sponsor of its responsibility of reviewing all other information pertaining to the relocation process. </w:t>
      </w:r>
    </w:p>
    <w:p w14:paraId="69E6B9D2" w14:textId="77777777" w:rsidR="004F0CE6" w:rsidRPr="008F77C3" w:rsidRDefault="00C32AF7">
      <w:pPr>
        <w:pStyle w:val="CM71"/>
        <w:spacing w:line="258" w:lineRule="atLeast"/>
        <w:rPr>
          <w:sz w:val="21"/>
          <w:szCs w:val="21"/>
        </w:rPr>
      </w:pPr>
      <w:r w:rsidRPr="008F77C3">
        <w:rPr>
          <w:b/>
          <w:bCs/>
          <w:sz w:val="21"/>
          <w:szCs w:val="21"/>
          <w:u w:val="single"/>
        </w:rPr>
        <w:t xml:space="preserve">ELIGIBILITY FOR BENEFITS </w:t>
      </w:r>
    </w:p>
    <w:p w14:paraId="5373AA1E" w14:textId="77777777" w:rsidR="004F0CE6" w:rsidRPr="008F77C3" w:rsidRDefault="00C32AF7">
      <w:pPr>
        <w:pStyle w:val="CM71"/>
        <w:spacing w:line="260" w:lineRule="atLeast"/>
        <w:ind w:firstLine="700"/>
        <w:rPr>
          <w:sz w:val="21"/>
          <w:szCs w:val="21"/>
        </w:rPr>
      </w:pPr>
      <w:r w:rsidRPr="008F77C3">
        <w:rPr>
          <w:sz w:val="21"/>
          <w:szCs w:val="21"/>
        </w:rPr>
        <w:t xml:space="preserve">The following criteria are to be used in determining the effective date for eligibility of occupants of the development for relocation benefits. </w:t>
      </w:r>
    </w:p>
    <w:p w14:paraId="17523245" w14:textId="77777777" w:rsidR="004F0CE6" w:rsidRPr="008F77C3" w:rsidRDefault="00C32AF7" w:rsidP="007B055D">
      <w:pPr>
        <w:pStyle w:val="Default"/>
        <w:numPr>
          <w:ilvl w:val="0"/>
          <w:numId w:val="32"/>
        </w:numPr>
        <w:rPr>
          <w:color w:val="auto"/>
          <w:sz w:val="21"/>
          <w:szCs w:val="21"/>
        </w:rPr>
      </w:pPr>
      <w:r w:rsidRPr="008F77C3">
        <w:rPr>
          <w:color w:val="auto"/>
          <w:sz w:val="21"/>
          <w:szCs w:val="21"/>
        </w:rPr>
        <w:t xml:space="preserve">The date the Sponsor submits an application to the Authority, provided that the applicant had site control at the time of application and the application is later approved; or </w:t>
      </w:r>
    </w:p>
    <w:p w14:paraId="475F2DB9" w14:textId="77777777" w:rsidR="004F0CE6" w:rsidRPr="008F77C3" w:rsidRDefault="00C32AF7" w:rsidP="007B055D">
      <w:pPr>
        <w:pStyle w:val="Default"/>
        <w:numPr>
          <w:ilvl w:val="0"/>
          <w:numId w:val="32"/>
        </w:numPr>
        <w:rPr>
          <w:color w:val="auto"/>
          <w:sz w:val="21"/>
          <w:szCs w:val="21"/>
        </w:rPr>
      </w:pPr>
      <w:r w:rsidRPr="008F77C3">
        <w:rPr>
          <w:color w:val="auto"/>
          <w:sz w:val="21"/>
          <w:szCs w:val="21"/>
        </w:rPr>
        <w:t xml:space="preserve">The date that the Authority approves the applicable site, if the applicant did not have site control at the time of application; or </w:t>
      </w:r>
    </w:p>
    <w:p w14:paraId="2969F5F0" w14:textId="77777777" w:rsidR="004F0CE6" w:rsidRPr="008F77C3" w:rsidRDefault="00C32AF7" w:rsidP="007B055D">
      <w:pPr>
        <w:pStyle w:val="Default"/>
        <w:numPr>
          <w:ilvl w:val="0"/>
          <w:numId w:val="32"/>
        </w:numPr>
        <w:rPr>
          <w:color w:val="auto"/>
          <w:sz w:val="21"/>
          <w:szCs w:val="21"/>
        </w:rPr>
      </w:pPr>
      <w:r w:rsidRPr="008F77C3">
        <w:rPr>
          <w:color w:val="auto"/>
          <w:sz w:val="21"/>
          <w:szCs w:val="21"/>
        </w:rPr>
        <w:t xml:space="preserve">Before the dates indicated under numbers one and two above if the Authority or HUD determines that displacement resulted directly from the acquisition, rehabilitation, or demolition of the development. </w:t>
      </w:r>
    </w:p>
    <w:p w14:paraId="610CC8F5" w14:textId="77777777" w:rsidR="004F0CE6" w:rsidRPr="008F77C3" w:rsidRDefault="004F0CE6">
      <w:pPr>
        <w:pStyle w:val="Default"/>
        <w:rPr>
          <w:color w:val="auto"/>
          <w:sz w:val="21"/>
          <w:szCs w:val="21"/>
        </w:rPr>
      </w:pPr>
    </w:p>
    <w:p w14:paraId="428657DD" w14:textId="77777777" w:rsidR="001B5DC3" w:rsidRDefault="00C32AF7" w:rsidP="001B5DC3">
      <w:pPr>
        <w:pStyle w:val="CM8"/>
        <w:ind w:right="83" w:firstLine="700"/>
        <w:rPr>
          <w:sz w:val="21"/>
          <w:szCs w:val="21"/>
        </w:rPr>
      </w:pPr>
      <w:r w:rsidRPr="008F77C3">
        <w:rPr>
          <w:sz w:val="21"/>
          <w:szCs w:val="21"/>
        </w:rPr>
        <w:t xml:space="preserve">In addition, if a household moves from the development after the execution of the funding </w:t>
      </w:r>
      <w:r w:rsidRPr="008F77C3">
        <w:rPr>
          <w:sz w:val="21"/>
          <w:szCs w:val="21"/>
        </w:rPr>
        <w:lastRenderedPageBreak/>
        <w:t xml:space="preserve">agreement covering the acquisition by the Sponsor, but prior to receiving a written offer to return to the development after rehabilitation, the household is eligible to receive relocation benefits. </w:t>
      </w:r>
    </w:p>
    <w:p w14:paraId="36E5929A" w14:textId="77777777" w:rsidR="001B5DC3" w:rsidRDefault="001B5DC3" w:rsidP="001B5DC3">
      <w:pPr>
        <w:pStyle w:val="CM8"/>
        <w:ind w:right="83" w:firstLine="700"/>
        <w:rPr>
          <w:sz w:val="21"/>
          <w:szCs w:val="21"/>
        </w:rPr>
      </w:pPr>
    </w:p>
    <w:p w14:paraId="2035E534" w14:textId="77777777" w:rsidR="004F0CE6" w:rsidRPr="008F77C3" w:rsidRDefault="00C32AF7" w:rsidP="001B5DC3">
      <w:pPr>
        <w:pStyle w:val="CM8"/>
        <w:ind w:right="83"/>
        <w:rPr>
          <w:sz w:val="21"/>
          <w:szCs w:val="21"/>
        </w:rPr>
      </w:pPr>
      <w:r w:rsidRPr="008F77C3">
        <w:rPr>
          <w:b/>
          <w:bCs/>
          <w:sz w:val="21"/>
          <w:szCs w:val="21"/>
          <w:u w:val="single"/>
        </w:rPr>
        <w:t xml:space="preserve">DOCUMENTATION </w:t>
      </w:r>
    </w:p>
    <w:p w14:paraId="4EA6CBC3" w14:textId="77777777" w:rsidR="001B5DC3" w:rsidRDefault="001B5DC3" w:rsidP="001B5DC3">
      <w:pPr>
        <w:pStyle w:val="CM71"/>
        <w:spacing w:after="0" w:line="258" w:lineRule="atLeast"/>
        <w:ind w:right="373" w:firstLine="700"/>
        <w:rPr>
          <w:sz w:val="21"/>
          <w:szCs w:val="21"/>
        </w:rPr>
      </w:pPr>
    </w:p>
    <w:p w14:paraId="6FE3E9CE" w14:textId="77777777" w:rsidR="004F0CE6" w:rsidRDefault="00C32AF7" w:rsidP="001B5DC3">
      <w:pPr>
        <w:pStyle w:val="CM71"/>
        <w:spacing w:after="0" w:line="258" w:lineRule="atLeast"/>
        <w:ind w:right="373" w:firstLine="700"/>
        <w:rPr>
          <w:sz w:val="21"/>
          <w:szCs w:val="21"/>
        </w:rPr>
      </w:pPr>
      <w:r w:rsidRPr="008F77C3">
        <w:rPr>
          <w:sz w:val="21"/>
          <w:szCs w:val="21"/>
        </w:rPr>
        <w:t xml:space="preserve">Documentation of the relocation process must be submitted to the Authority in the following stages: </w:t>
      </w:r>
    </w:p>
    <w:p w14:paraId="158D683E" w14:textId="77777777" w:rsidR="001B5DC3" w:rsidRPr="001B5DC3" w:rsidRDefault="001B5DC3" w:rsidP="001B5DC3">
      <w:pPr>
        <w:pStyle w:val="Default"/>
      </w:pPr>
    </w:p>
    <w:p w14:paraId="6CE4D548" w14:textId="77777777" w:rsidR="004F0CE6" w:rsidRPr="008F77C3" w:rsidRDefault="00C32AF7">
      <w:pPr>
        <w:pStyle w:val="CM71"/>
        <w:spacing w:line="258" w:lineRule="atLeast"/>
        <w:rPr>
          <w:sz w:val="21"/>
          <w:szCs w:val="21"/>
        </w:rPr>
      </w:pPr>
      <w:r w:rsidRPr="008F77C3">
        <w:rPr>
          <w:b/>
          <w:bCs/>
          <w:sz w:val="21"/>
          <w:szCs w:val="21"/>
          <w:u w:val="single"/>
        </w:rPr>
        <w:t xml:space="preserve">Date of Application </w:t>
      </w:r>
    </w:p>
    <w:p w14:paraId="21D7254B" w14:textId="77777777" w:rsidR="004F0CE6" w:rsidRPr="008F77C3" w:rsidRDefault="00C32AF7">
      <w:pPr>
        <w:pStyle w:val="CM71"/>
        <w:spacing w:line="271" w:lineRule="atLeast"/>
        <w:ind w:right="140" w:firstLine="700"/>
        <w:rPr>
          <w:sz w:val="21"/>
          <w:szCs w:val="21"/>
        </w:rPr>
      </w:pPr>
      <w:r w:rsidRPr="008F77C3">
        <w:rPr>
          <w:sz w:val="21"/>
          <w:szCs w:val="21"/>
        </w:rPr>
        <w:t xml:space="preserve">In general, once initial interviews have been completed for all households who are to be temporarily relocated or permanently displaced, the following documentation must be submitted to the Authority: </w:t>
      </w:r>
    </w:p>
    <w:p w14:paraId="55BE64B8" w14:textId="77777777" w:rsidR="004F0CE6" w:rsidRPr="008F77C3" w:rsidRDefault="00C32AF7" w:rsidP="007B055D">
      <w:pPr>
        <w:pStyle w:val="CM71"/>
        <w:numPr>
          <w:ilvl w:val="0"/>
          <w:numId w:val="40"/>
        </w:numPr>
        <w:spacing w:line="271" w:lineRule="atLeast"/>
        <w:ind w:right="95"/>
        <w:rPr>
          <w:sz w:val="21"/>
          <w:szCs w:val="21"/>
        </w:rPr>
      </w:pPr>
      <w:r w:rsidRPr="008F77C3">
        <w:rPr>
          <w:sz w:val="21"/>
          <w:szCs w:val="21"/>
        </w:rPr>
        <w:t xml:space="preserve">At the time of application submittal, a listing of all tenants (Residential and Non-Residential Relocation Management Report) who resided in the development on or after the effective date for Relocation benefits (for all households who moved into the development after the effective date, copies of the Move-In Notice (Appendix 29) these households are to receive); and </w:t>
      </w:r>
    </w:p>
    <w:p w14:paraId="042AC2B6" w14:textId="77777777" w:rsidR="004F0CE6" w:rsidRPr="008F77C3" w:rsidRDefault="00C32AF7">
      <w:pPr>
        <w:pStyle w:val="CM71"/>
        <w:spacing w:line="258" w:lineRule="atLeast"/>
        <w:rPr>
          <w:sz w:val="21"/>
          <w:szCs w:val="21"/>
        </w:rPr>
      </w:pPr>
      <w:r w:rsidRPr="008F77C3">
        <w:rPr>
          <w:b/>
          <w:bCs/>
          <w:sz w:val="21"/>
          <w:szCs w:val="21"/>
          <w:u w:val="single"/>
        </w:rPr>
        <w:t xml:space="preserve">Prior to Execution of Funding Agreement </w:t>
      </w:r>
    </w:p>
    <w:p w14:paraId="777C67C0" w14:textId="77777777" w:rsidR="004F0CE6" w:rsidRPr="008F77C3" w:rsidRDefault="00C32AF7" w:rsidP="007B055D">
      <w:pPr>
        <w:pStyle w:val="CM71"/>
        <w:numPr>
          <w:ilvl w:val="0"/>
          <w:numId w:val="38"/>
        </w:numPr>
        <w:spacing w:line="271" w:lineRule="atLeast"/>
        <w:rPr>
          <w:sz w:val="21"/>
          <w:szCs w:val="21"/>
        </w:rPr>
      </w:pPr>
      <w:r w:rsidRPr="008F77C3">
        <w:rPr>
          <w:sz w:val="21"/>
          <w:szCs w:val="21"/>
        </w:rPr>
        <w:t xml:space="preserve">Copies of the General Information Notice (Appendices 2-1, 2a1, 3-1 and 3a1) sent to each household and evidence of delivery of these notices (either copies of the certified or registered mail receipt or evidence indicating that the notice was personally served); and </w:t>
      </w:r>
    </w:p>
    <w:p w14:paraId="7AA53452" w14:textId="77777777" w:rsidR="004F0CE6" w:rsidRPr="008F77C3" w:rsidRDefault="00C32AF7">
      <w:pPr>
        <w:pStyle w:val="CM71"/>
        <w:spacing w:line="258" w:lineRule="atLeast"/>
        <w:rPr>
          <w:sz w:val="21"/>
          <w:szCs w:val="21"/>
        </w:rPr>
      </w:pPr>
      <w:r w:rsidRPr="008F77C3">
        <w:rPr>
          <w:b/>
          <w:bCs/>
          <w:sz w:val="21"/>
          <w:szCs w:val="21"/>
          <w:u w:val="single"/>
        </w:rPr>
        <w:t xml:space="preserve">Execution of Funding Agreement </w:t>
      </w:r>
    </w:p>
    <w:p w14:paraId="2ED52C7F" w14:textId="77777777" w:rsidR="004F0CE6" w:rsidRPr="008F77C3" w:rsidRDefault="00C32AF7">
      <w:pPr>
        <w:pStyle w:val="CM71"/>
        <w:spacing w:line="271" w:lineRule="atLeast"/>
        <w:ind w:right="833" w:firstLine="700"/>
        <w:rPr>
          <w:sz w:val="21"/>
          <w:szCs w:val="21"/>
        </w:rPr>
      </w:pPr>
      <w:r w:rsidRPr="008F77C3">
        <w:rPr>
          <w:sz w:val="21"/>
          <w:szCs w:val="21"/>
        </w:rPr>
        <w:t xml:space="preserve">Shortly after the funding agreement is executed, the Sponsor will forward the following documentation to the Authority: </w:t>
      </w:r>
    </w:p>
    <w:p w14:paraId="4318BD9B" w14:textId="77777777" w:rsidR="004F0CE6" w:rsidRPr="008F77C3" w:rsidRDefault="00C32AF7" w:rsidP="007B055D">
      <w:pPr>
        <w:pStyle w:val="Default"/>
        <w:numPr>
          <w:ilvl w:val="0"/>
          <w:numId w:val="36"/>
        </w:numPr>
        <w:rPr>
          <w:color w:val="auto"/>
          <w:sz w:val="21"/>
          <w:szCs w:val="21"/>
        </w:rPr>
      </w:pPr>
      <w:r w:rsidRPr="008F77C3">
        <w:rPr>
          <w:color w:val="auto"/>
          <w:sz w:val="21"/>
          <w:szCs w:val="21"/>
        </w:rPr>
        <w:t xml:space="preserve">Copies of the Site Occupant Record – Residential and Non-Residential (Appendices 8 and 9) for each household; </w:t>
      </w:r>
    </w:p>
    <w:p w14:paraId="272EC95D" w14:textId="77777777" w:rsidR="004F0CE6" w:rsidRPr="008F77C3" w:rsidRDefault="00C32AF7" w:rsidP="007B055D">
      <w:pPr>
        <w:pStyle w:val="Default"/>
        <w:numPr>
          <w:ilvl w:val="0"/>
          <w:numId w:val="36"/>
        </w:numPr>
        <w:rPr>
          <w:color w:val="auto"/>
          <w:sz w:val="21"/>
          <w:szCs w:val="21"/>
        </w:rPr>
      </w:pPr>
      <w:r w:rsidRPr="008F77C3">
        <w:rPr>
          <w:color w:val="auto"/>
          <w:sz w:val="21"/>
          <w:szCs w:val="21"/>
        </w:rPr>
        <w:t xml:space="preserve">Prior to the execution of the funding agreement, the Sponsor will submit the Selection of Most Representative Comparable Replacement Dwelling (HUD-40061 form) to the Authority for each household to be permanently displaced. </w:t>
      </w:r>
    </w:p>
    <w:p w14:paraId="48EFB765" w14:textId="77777777" w:rsidR="004F0CE6" w:rsidRPr="008F77C3" w:rsidRDefault="00C32AF7" w:rsidP="007B055D">
      <w:pPr>
        <w:pStyle w:val="Default"/>
        <w:numPr>
          <w:ilvl w:val="0"/>
          <w:numId w:val="36"/>
        </w:numPr>
        <w:rPr>
          <w:color w:val="auto"/>
          <w:sz w:val="21"/>
          <w:szCs w:val="21"/>
        </w:rPr>
      </w:pPr>
      <w:r w:rsidRPr="008F77C3">
        <w:rPr>
          <w:color w:val="auto"/>
          <w:sz w:val="21"/>
          <w:szCs w:val="21"/>
        </w:rPr>
        <w:t xml:space="preserve">Copies of either the Notice of Non-Displacement (Appendix 4), Notice of Eligibility for Section 104(d) Relocation Assistance (Appendix 26), Rejection Notice (Exhibit H), or Waiver of Relocation Assistance (Exhibit J), and evidence of delivery of these notices (either copies of the certified or evidence indicating that the notice was personally served); </w:t>
      </w:r>
    </w:p>
    <w:p w14:paraId="2F5B89E4" w14:textId="77777777" w:rsidR="004F0CE6" w:rsidRPr="008F77C3" w:rsidRDefault="00C32AF7" w:rsidP="007B055D">
      <w:pPr>
        <w:pStyle w:val="Default"/>
        <w:numPr>
          <w:ilvl w:val="0"/>
          <w:numId w:val="36"/>
        </w:numPr>
        <w:rPr>
          <w:color w:val="auto"/>
          <w:sz w:val="21"/>
          <w:szCs w:val="21"/>
        </w:rPr>
      </w:pPr>
      <w:r w:rsidRPr="008F77C3">
        <w:rPr>
          <w:color w:val="auto"/>
          <w:sz w:val="21"/>
          <w:szCs w:val="21"/>
        </w:rPr>
        <w:t xml:space="preserve">Copies of Household Documentation Checklist (Exhibit L); </w:t>
      </w:r>
    </w:p>
    <w:p w14:paraId="65C5AE64" w14:textId="77777777" w:rsidR="004F0CE6" w:rsidRPr="008F77C3" w:rsidRDefault="00C32AF7" w:rsidP="007B055D">
      <w:pPr>
        <w:pStyle w:val="Default"/>
        <w:numPr>
          <w:ilvl w:val="0"/>
          <w:numId w:val="36"/>
        </w:numPr>
        <w:rPr>
          <w:color w:val="auto"/>
          <w:sz w:val="21"/>
          <w:szCs w:val="21"/>
        </w:rPr>
      </w:pPr>
      <w:r w:rsidRPr="008F77C3">
        <w:rPr>
          <w:color w:val="auto"/>
          <w:sz w:val="21"/>
          <w:szCs w:val="21"/>
        </w:rPr>
        <w:t xml:space="preserve">Copies of appeals filed by households and any other documentation, correspondence, etc., that would assist the Authority in assessing the eligibility of each household. </w:t>
      </w:r>
    </w:p>
    <w:p w14:paraId="6BC025DD" w14:textId="77777777" w:rsidR="004F0CE6" w:rsidRPr="008F77C3" w:rsidRDefault="004F0CE6">
      <w:pPr>
        <w:pStyle w:val="Default"/>
        <w:rPr>
          <w:color w:val="auto"/>
          <w:sz w:val="21"/>
          <w:szCs w:val="21"/>
        </w:rPr>
      </w:pPr>
    </w:p>
    <w:p w14:paraId="457992EF" w14:textId="77777777" w:rsidR="004F0CE6" w:rsidRPr="008F77C3" w:rsidRDefault="00C32AF7">
      <w:pPr>
        <w:pStyle w:val="CM71"/>
        <w:spacing w:line="258" w:lineRule="atLeast"/>
        <w:rPr>
          <w:sz w:val="21"/>
          <w:szCs w:val="21"/>
        </w:rPr>
      </w:pPr>
      <w:r w:rsidRPr="008F77C3">
        <w:rPr>
          <w:b/>
          <w:bCs/>
          <w:sz w:val="21"/>
          <w:szCs w:val="21"/>
          <w:u w:val="single"/>
        </w:rPr>
        <w:t xml:space="preserve">Documentation Relating to Move-Out and the Payment of Benefits. </w:t>
      </w:r>
    </w:p>
    <w:p w14:paraId="6406BA35" w14:textId="17E93318" w:rsidR="004F0CE6" w:rsidRPr="008F77C3" w:rsidRDefault="00C32AF7" w:rsidP="007B055D">
      <w:pPr>
        <w:pStyle w:val="Default"/>
        <w:numPr>
          <w:ilvl w:val="0"/>
          <w:numId w:val="35"/>
        </w:numPr>
        <w:rPr>
          <w:color w:val="auto"/>
          <w:sz w:val="21"/>
          <w:szCs w:val="21"/>
        </w:rPr>
      </w:pPr>
      <w:r w:rsidRPr="008F77C3">
        <w:rPr>
          <w:color w:val="auto"/>
          <w:sz w:val="21"/>
          <w:szCs w:val="21"/>
        </w:rPr>
        <w:t xml:space="preserve">Copies of the 90 </w:t>
      </w:r>
      <w:r w:rsidR="00DA5358">
        <w:rPr>
          <w:color w:val="auto"/>
          <w:sz w:val="21"/>
          <w:szCs w:val="21"/>
        </w:rPr>
        <w:t>Day</w:t>
      </w:r>
      <w:r w:rsidR="007B055D" w:rsidRPr="008F77C3">
        <w:rPr>
          <w:color w:val="auto"/>
          <w:sz w:val="21"/>
          <w:szCs w:val="21"/>
        </w:rPr>
        <w:t xml:space="preserve"> Notice</w:t>
      </w:r>
      <w:r w:rsidRPr="008F77C3">
        <w:rPr>
          <w:color w:val="auto"/>
          <w:sz w:val="21"/>
          <w:szCs w:val="21"/>
        </w:rPr>
        <w:t xml:space="preserve"> to Vacate (Exhibit I), along with the evidence of delivery of these notices (either copies of the certified or registered mail receipt or evidence indicating that the notice was personally served); </w:t>
      </w:r>
    </w:p>
    <w:p w14:paraId="712265DB" w14:textId="77777777" w:rsidR="004F0CE6" w:rsidRPr="008F77C3" w:rsidRDefault="00C32AF7" w:rsidP="007B055D">
      <w:pPr>
        <w:pStyle w:val="Default"/>
        <w:numPr>
          <w:ilvl w:val="0"/>
          <w:numId w:val="35"/>
        </w:numPr>
        <w:rPr>
          <w:color w:val="auto"/>
          <w:sz w:val="21"/>
          <w:szCs w:val="21"/>
        </w:rPr>
      </w:pPr>
      <w:r w:rsidRPr="008F77C3">
        <w:rPr>
          <w:color w:val="auto"/>
          <w:sz w:val="21"/>
          <w:szCs w:val="21"/>
        </w:rPr>
        <w:t xml:space="preserve">Claim for Moving and Related Expenses (HUD-40054 form); </w:t>
      </w:r>
    </w:p>
    <w:p w14:paraId="4FAA8442" w14:textId="77777777" w:rsidR="004F0CE6" w:rsidRPr="008F77C3" w:rsidRDefault="00C32AF7" w:rsidP="007B055D">
      <w:pPr>
        <w:pStyle w:val="Default"/>
        <w:numPr>
          <w:ilvl w:val="0"/>
          <w:numId w:val="35"/>
        </w:numPr>
        <w:rPr>
          <w:color w:val="auto"/>
          <w:sz w:val="21"/>
          <w:szCs w:val="21"/>
        </w:rPr>
      </w:pPr>
      <w:r w:rsidRPr="008F77C3">
        <w:rPr>
          <w:color w:val="auto"/>
          <w:sz w:val="21"/>
          <w:szCs w:val="21"/>
        </w:rPr>
        <w:t xml:space="preserve">Claim for Rental Assistance or Down Payment Assistance (HUD-40058 form); </w:t>
      </w:r>
    </w:p>
    <w:p w14:paraId="5BA0C200" w14:textId="77777777" w:rsidR="004F0CE6" w:rsidRPr="008F77C3" w:rsidRDefault="00C32AF7" w:rsidP="007B055D">
      <w:pPr>
        <w:pStyle w:val="Default"/>
        <w:numPr>
          <w:ilvl w:val="0"/>
          <w:numId w:val="35"/>
        </w:numPr>
        <w:rPr>
          <w:color w:val="auto"/>
          <w:sz w:val="21"/>
          <w:szCs w:val="21"/>
        </w:rPr>
      </w:pPr>
      <w:r w:rsidRPr="008F77C3">
        <w:rPr>
          <w:color w:val="auto"/>
          <w:sz w:val="21"/>
          <w:szCs w:val="21"/>
        </w:rPr>
        <w:t xml:space="preserve">Copies of appeals files by households and any other documentation, correspondence, etc., that would assist the Authority in assessing the eligibility of each household. </w:t>
      </w:r>
    </w:p>
    <w:p w14:paraId="413F54AA" w14:textId="77777777" w:rsidR="004F0CE6" w:rsidRPr="008F77C3" w:rsidRDefault="004F0CE6">
      <w:pPr>
        <w:pStyle w:val="Default"/>
        <w:rPr>
          <w:color w:val="auto"/>
          <w:sz w:val="21"/>
          <w:szCs w:val="21"/>
        </w:rPr>
      </w:pPr>
    </w:p>
    <w:p w14:paraId="359FCF5B" w14:textId="77777777" w:rsidR="004F0CE6" w:rsidRPr="008F77C3" w:rsidRDefault="00C32AF7">
      <w:pPr>
        <w:pStyle w:val="CM71"/>
        <w:spacing w:line="271" w:lineRule="atLeast"/>
        <w:ind w:right="140" w:firstLine="700"/>
        <w:rPr>
          <w:sz w:val="21"/>
          <w:szCs w:val="21"/>
        </w:rPr>
      </w:pPr>
      <w:r w:rsidRPr="008F77C3">
        <w:rPr>
          <w:sz w:val="21"/>
          <w:szCs w:val="21"/>
        </w:rPr>
        <w:t xml:space="preserve">Please note that household files are not limited to the above documentation, and that the above list indicates the minimum of what each household file must contain. Household files that </w:t>
      </w:r>
      <w:r w:rsidRPr="008F77C3">
        <w:rPr>
          <w:sz w:val="21"/>
          <w:szCs w:val="21"/>
        </w:rPr>
        <w:lastRenderedPageBreak/>
        <w:t xml:space="preserve">do not contain at least the minimum information required, as set forth above, will not be processed until the Sponsor provides the Authority with all relevant information. Individual household files must be maintained by the Sponsor for a period of no less than three years. </w:t>
      </w:r>
    </w:p>
    <w:p w14:paraId="4EE2A87B" w14:textId="0EBB9802" w:rsidR="004F0CE6" w:rsidRPr="00AC1CE4" w:rsidRDefault="00C32AF7">
      <w:pPr>
        <w:pStyle w:val="CM71"/>
        <w:spacing w:line="260" w:lineRule="atLeast"/>
        <w:ind w:firstLine="700"/>
        <w:rPr>
          <w:sz w:val="21"/>
          <w:szCs w:val="21"/>
        </w:rPr>
      </w:pPr>
      <w:r w:rsidRPr="008F77C3">
        <w:rPr>
          <w:b/>
          <w:bCs/>
          <w:sz w:val="21"/>
          <w:szCs w:val="21"/>
        </w:rPr>
        <w:t>It is critical that you be familiar with the relocation process and requirements</w:t>
      </w:r>
      <w:r w:rsidRPr="008F77C3">
        <w:rPr>
          <w:sz w:val="21"/>
          <w:szCs w:val="21"/>
        </w:rPr>
        <w:t>. Failure to properly notify households within the prescribed time periods could cause households otherwise not eligible, to receive these benefits. Failure to provide the Authority with all required relocation documentation could cause a delay or even a denial of reimbursement for relocation costs or delay final disbursement of funds. When submitting relocation files</w:t>
      </w:r>
      <w:r w:rsidR="00D30F33">
        <w:rPr>
          <w:sz w:val="21"/>
          <w:szCs w:val="21"/>
        </w:rPr>
        <w:t>,</w:t>
      </w:r>
      <w:r w:rsidRPr="008F77C3">
        <w:rPr>
          <w:sz w:val="21"/>
          <w:szCs w:val="21"/>
        </w:rPr>
        <w:t xml:space="preserve"> to the Authority</w:t>
      </w:r>
      <w:r w:rsidR="00D30F33">
        <w:rPr>
          <w:sz w:val="21"/>
          <w:szCs w:val="21"/>
        </w:rPr>
        <w:t>,</w:t>
      </w:r>
      <w:r w:rsidRPr="008F77C3">
        <w:rPr>
          <w:sz w:val="21"/>
          <w:szCs w:val="21"/>
        </w:rPr>
        <w:t xml:space="preserve"> include the </w:t>
      </w:r>
      <w:r w:rsidRPr="008F77C3">
        <w:rPr>
          <w:sz w:val="21"/>
          <w:szCs w:val="21"/>
          <w:u w:val="single"/>
        </w:rPr>
        <w:t>Household Documentation Checklist</w:t>
      </w:r>
      <w:r w:rsidR="00D30F33">
        <w:rPr>
          <w:sz w:val="21"/>
          <w:szCs w:val="21"/>
          <w:u w:val="single"/>
        </w:rPr>
        <w:t>,</w:t>
      </w:r>
      <w:r w:rsidRPr="008F77C3">
        <w:rPr>
          <w:sz w:val="21"/>
          <w:szCs w:val="21"/>
          <w:u w:val="single"/>
        </w:rPr>
        <w:t xml:space="preserve"> </w:t>
      </w:r>
      <w:r w:rsidR="00AC1CE4">
        <w:rPr>
          <w:sz w:val="21"/>
          <w:szCs w:val="21"/>
          <w:u w:val="single"/>
        </w:rPr>
        <w:t>Exhibit L</w:t>
      </w:r>
      <w:r w:rsidR="00D30F33">
        <w:rPr>
          <w:sz w:val="21"/>
          <w:szCs w:val="21"/>
          <w:u w:val="single"/>
        </w:rPr>
        <w:t>,</w:t>
      </w:r>
      <w:r w:rsidR="00AC1CE4">
        <w:rPr>
          <w:sz w:val="21"/>
          <w:szCs w:val="21"/>
          <w:u w:val="single"/>
        </w:rPr>
        <w:t xml:space="preserve"> for each household.</w:t>
      </w:r>
      <w:r w:rsidR="00AC1CE4">
        <w:rPr>
          <w:sz w:val="21"/>
          <w:szCs w:val="21"/>
        </w:rPr>
        <w:t xml:space="preserve">  If appropriate, also include Claim Forms for Rental Assistance.</w:t>
      </w:r>
    </w:p>
    <w:p w14:paraId="68664907" w14:textId="77777777" w:rsidR="004F0CE6" w:rsidRPr="008F77C3" w:rsidRDefault="00C32AF7">
      <w:pPr>
        <w:pStyle w:val="CM71"/>
        <w:spacing w:line="271" w:lineRule="atLeast"/>
        <w:ind w:right="140" w:firstLine="700"/>
        <w:rPr>
          <w:sz w:val="21"/>
          <w:szCs w:val="21"/>
        </w:rPr>
      </w:pPr>
      <w:r w:rsidRPr="008F77C3">
        <w:rPr>
          <w:sz w:val="21"/>
          <w:szCs w:val="21"/>
        </w:rPr>
        <w:t xml:space="preserve">Again, the Relocation Plan must be reviewed and approved by the Authority prior to initial closing. Documentation that evidences payment of relocation benefits must be reviewed and approved by the Authority prior to the disbursement of relocation funds. </w:t>
      </w:r>
      <w:r w:rsidR="00AC1CE4">
        <w:rPr>
          <w:sz w:val="21"/>
          <w:szCs w:val="21"/>
        </w:rPr>
        <w:t xml:space="preserve"> Additionally, if the project involves demolition of occupied residences, a dislocation plan per</w:t>
      </w:r>
      <w:r w:rsidR="007B055D">
        <w:rPr>
          <w:sz w:val="21"/>
          <w:szCs w:val="21"/>
        </w:rPr>
        <w:t xml:space="preserve"> </w:t>
      </w:r>
      <w:r w:rsidR="00AC1CE4">
        <w:rPr>
          <w:sz w:val="21"/>
          <w:szCs w:val="21"/>
        </w:rPr>
        <w:t>104(d) will required from the development prior to closing</w:t>
      </w:r>
    </w:p>
    <w:p w14:paraId="370C8349" w14:textId="1A4217AC" w:rsidR="004F0CE6" w:rsidRPr="008F77C3" w:rsidRDefault="00C32AF7">
      <w:pPr>
        <w:pStyle w:val="Default"/>
        <w:spacing w:line="268" w:lineRule="atLeast"/>
        <w:ind w:right="238" w:firstLine="700"/>
        <w:rPr>
          <w:color w:val="auto"/>
          <w:sz w:val="21"/>
          <w:szCs w:val="21"/>
        </w:rPr>
      </w:pPr>
      <w:r w:rsidRPr="008F77C3">
        <w:rPr>
          <w:color w:val="auto"/>
          <w:sz w:val="21"/>
          <w:szCs w:val="21"/>
        </w:rPr>
        <w:t xml:space="preserve">If you have not completed a Residential and Non-Residential Relocation Management Report (attached), please do so immediately and return this form to the Authority. If you need additional information please call </w:t>
      </w:r>
      <w:r w:rsidR="00811A05">
        <w:rPr>
          <w:color w:val="auto"/>
          <w:sz w:val="21"/>
          <w:szCs w:val="21"/>
        </w:rPr>
        <w:t>Client Services</w:t>
      </w:r>
      <w:r w:rsidR="00AC1CE4" w:rsidRPr="00AC1CE4">
        <w:rPr>
          <w:color w:val="auto"/>
          <w:sz w:val="21"/>
          <w:szCs w:val="21"/>
        </w:rPr>
        <w:t xml:space="preserve"> at 312.836.</w:t>
      </w:r>
      <w:r w:rsidR="00811A05">
        <w:rPr>
          <w:color w:val="auto"/>
          <w:sz w:val="21"/>
          <w:szCs w:val="21"/>
        </w:rPr>
        <w:t>5200.</w:t>
      </w:r>
      <w:r w:rsidRPr="008F77C3">
        <w:rPr>
          <w:color w:val="auto"/>
          <w:sz w:val="21"/>
          <w:szCs w:val="21"/>
        </w:rPr>
        <w:t xml:space="preserve"> Applications for developments with potential displacement will not be approved until you have discussed this process with the Authority. </w:t>
      </w:r>
    </w:p>
    <w:p w14:paraId="76155704" w14:textId="77777777" w:rsidR="004F0CE6" w:rsidRDefault="00915625" w:rsidP="00915625">
      <w:pPr>
        <w:pStyle w:val="CM73"/>
        <w:spacing w:after="0"/>
        <w:jc w:val="center"/>
        <w:rPr>
          <w:b/>
          <w:bCs/>
          <w:sz w:val="21"/>
          <w:szCs w:val="21"/>
        </w:rPr>
      </w:pPr>
      <w:r>
        <w:rPr>
          <w:b/>
          <w:bCs/>
          <w:sz w:val="21"/>
          <w:szCs w:val="21"/>
        </w:rPr>
        <w:br w:type="page"/>
      </w:r>
      <w:r w:rsidR="00C32AF7" w:rsidRPr="008F77C3">
        <w:rPr>
          <w:b/>
          <w:bCs/>
          <w:sz w:val="21"/>
          <w:szCs w:val="21"/>
        </w:rPr>
        <w:lastRenderedPageBreak/>
        <w:t xml:space="preserve">RELOCATION PLAN FOR: </w:t>
      </w:r>
    </w:p>
    <w:p w14:paraId="2743B6EA" w14:textId="77777777" w:rsidR="00DF2049" w:rsidRPr="00DF2049" w:rsidRDefault="00DF2049" w:rsidP="00DF2049">
      <w:pPr>
        <w:pStyle w:val="Default"/>
      </w:pPr>
    </w:p>
    <w:p w14:paraId="2BB829F1" w14:textId="078A2E54" w:rsidR="004F0CE6" w:rsidRPr="004F09F5" w:rsidRDefault="00DF2049" w:rsidP="00DF2049">
      <w:pPr>
        <w:pStyle w:val="CM71"/>
        <w:spacing w:after="0"/>
        <w:jc w:val="both"/>
        <w:rPr>
          <w:sz w:val="21"/>
          <w:szCs w:val="21"/>
        </w:rPr>
      </w:pPr>
      <w:r>
        <w:rPr>
          <w:sz w:val="21"/>
          <w:szCs w:val="21"/>
        </w:rPr>
        <w:t>________________ (name of project)</w:t>
      </w:r>
      <w:r w:rsidR="00AE045E">
        <w:rPr>
          <w:sz w:val="21"/>
          <w:szCs w:val="21"/>
        </w:rPr>
        <w:t xml:space="preserve"> (</w:t>
      </w:r>
      <w:r w:rsidR="00833A21" w:rsidRPr="004F09F5">
        <w:rPr>
          <w:sz w:val="21"/>
          <w:szCs w:val="21"/>
        </w:rPr>
        <w:t>“Development”)</w:t>
      </w:r>
    </w:p>
    <w:p w14:paraId="38480FC2" w14:textId="4419F998" w:rsidR="00DF2049" w:rsidRDefault="00DF2049" w:rsidP="00DF2049">
      <w:pPr>
        <w:pStyle w:val="CM74"/>
        <w:spacing w:after="0"/>
        <w:jc w:val="both"/>
        <w:rPr>
          <w:sz w:val="21"/>
          <w:szCs w:val="21"/>
        </w:rPr>
      </w:pPr>
      <w:r>
        <w:rPr>
          <w:sz w:val="21"/>
          <w:szCs w:val="21"/>
        </w:rPr>
        <w:t>________________ (location: Address City</w:t>
      </w:r>
      <w:r w:rsidR="00C32AF7" w:rsidRPr="004F09F5">
        <w:rPr>
          <w:sz w:val="21"/>
          <w:szCs w:val="21"/>
        </w:rPr>
        <w:t xml:space="preserve">, </w:t>
      </w:r>
      <w:r>
        <w:rPr>
          <w:sz w:val="21"/>
          <w:szCs w:val="21"/>
        </w:rPr>
        <w:t>State)</w:t>
      </w:r>
    </w:p>
    <w:p w14:paraId="2058C66B" w14:textId="2C093BAB" w:rsidR="004F0CE6" w:rsidRPr="008F77C3" w:rsidRDefault="00DF2049" w:rsidP="00DF2049">
      <w:pPr>
        <w:pStyle w:val="CM74"/>
        <w:spacing w:after="0"/>
        <w:jc w:val="both"/>
        <w:rPr>
          <w:sz w:val="21"/>
          <w:szCs w:val="21"/>
        </w:rPr>
      </w:pPr>
      <w:r>
        <w:rPr>
          <w:sz w:val="21"/>
          <w:szCs w:val="21"/>
        </w:rPr>
        <w:t>________________</w:t>
      </w:r>
      <w:r w:rsidR="004F09F5" w:rsidRPr="004F09F5">
        <w:rPr>
          <w:sz w:val="21"/>
          <w:szCs w:val="21"/>
        </w:rPr>
        <w:t xml:space="preserve"> </w:t>
      </w:r>
      <w:r w:rsidR="00833A21" w:rsidRPr="004F09F5">
        <w:rPr>
          <w:sz w:val="21"/>
          <w:szCs w:val="21"/>
        </w:rPr>
        <w:t>(</w:t>
      </w:r>
      <w:r w:rsidR="00C32AF7" w:rsidRPr="004F09F5">
        <w:rPr>
          <w:sz w:val="21"/>
          <w:szCs w:val="21"/>
        </w:rPr>
        <w:t>“S</w:t>
      </w:r>
      <w:r w:rsidR="00C32AF7" w:rsidRPr="008F77C3">
        <w:rPr>
          <w:sz w:val="21"/>
          <w:szCs w:val="21"/>
        </w:rPr>
        <w:t>ponsor”</w:t>
      </w:r>
      <w:r w:rsidR="00833A21">
        <w:rPr>
          <w:sz w:val="21"/>
          <w:szCs w:val="21"/>
        </w:rPr>
        <w:t>)</w:t>
      </w:r>
    </w:p>
    <w:p w14:paraId="215C1F16" w14:textId="77777777" w:rsidR="00D30F33" w:rsidRDefault="00D30F33" w:rsidP="00DF2049">
      <w:pPr>
        <w:pStyle w:val="CM71"/>
        <w:spacing w:after="0"/>
        <w:jc w:val="both"/>
        <w:rPr>
          <w:b/>
          <w:bCs/>
          <w:sz w:val="21"/>
          <w:szCs w:val="21"/>
        </w:rPr>
      </w:pPr>
    </w:p>
    <w:p w14:paraId="08C0B5E4" w14:textId="77777777" w:rsidR="004F0CE6" w:rsidRPr="008F77C3" w:rsidRDefault="00C32AF7" w:rsidP="00915625">
      <w:pPr>
        <w:pStyle w:val="CM71"/>
        <w:spacing w:after="0"/>
        <w:rPr>
          <w:sz w:val="21"/>
          <w:szCs w:val="21"/>
        </w:rPr>
      </w:pPr>
      <w:r w:rsidRPr="008F77C3">
        <w:rPr>
          <w:b/>
          <w:bCs/>
          <w:sz w:val="21"/>
          <w:szCs w:val="21"/>
        </w:rPr>
        <w:t xml:space="preserve">I. </w:t>
      </w:r>
      <w:r w:rsidRPr="008F77C3">
        <w:rPr>
          <w:b/>
          <w:bCs/>
          <w:sz w:val="21"/>
          <w:szCs w:val="21"/>
          <w:u w:val="single"/>
        </w:rPr>
        <w:t xml:space="preserve">INTRODUCTION </w:t>
      </w:r>
    </w:p>
    <w:p w14:paraId="2CD71741" w14:textId="77777777" w:rsidR="00DF2049" w:rsidRDefault="00DF2049">
      <w:pPr>
        <w:pStyle w:val="CM71"/>
        <w:ind w:left="285"/>
        <w:rPr>
          <w:b/>
          <w:bCs/>
          <w:sz w:val="21"/>
          <w:szCs w:val="21"/>
        </w:rPr>
      </w:pPr>
    </w:p>
    <w:p w14:paraId="640E9616" w14:textId="77777777" w:rsidR="004F0CE6" w:rsidRPr="008F77C3" w:rsidRDefault="00C32AF7">
      <w:pPr>
        <w:pStyle w:val="CM71"/>
        <w:ind w:left="285"/>
        <w:rPr>
          <w:sz w:val="21"/>
          <w:szCs w:val="21"/>
        </w:rPr>
      </w:pPr>
      <w:r w:rsidRPr="008F77C3">
        <w:rPr>
          <w:b/>
          <w:bCs/>
          <w:sz w:val="21"/>
          <w:szCs w:val="21"/>
        </w:rPr>
        <w:t xml:space="preserve">A. </w:t>
      </w:r>
      <w:r w:rsidRPr="008F77C3">
        <w:rPr>
          <w:b/>
          <w:bCs/>
          <w:sz w:val="21"/>
          <w:szCs w:val="21"/>
          <w:u w:val="single"/>
        </w:rPr>
        <w:t xml:space="preserve">The Problem: </w:t>
      </w:r>
    </w:p>
    <w:p w14:paraId="1EA0B4EB" w14:textId="0CDD503E" w:rsidR="004F0CE6" w:rsidRPr="008F77C3" w:rsidRDefault="00C32AF7">
      <w:pPr>
        <w:pStyle w:val="CM71"/>
        <w:spacing w:line="268" w:lineRule="atLeast"/>
        <w:ind w:left="695"/>
        <w:rPr>
          <w:sz w:val="21"/>
          <w:szCs w:val="21"/>
        </w:rPr>
      </w:pPr>
      <w:r w:rsidRPr="008F77C3">
        <w:rPr>
          <w:sz w:val="21"/>
          <w:szCs w:val="21"/>
        </w:rPr>
        <w:t>To help meet the housing needs of l</w:t>
      </w:r>
      <w:r w:rsidR="00133822">
        <w:rPr>
          <w:sz w:val="21"/>
          <w:szCs w:val="21"/>
        </w:rPr>
        <w:t xml:space="preserve">ow and very low income people, </w:t>
      </w:r>
      <w:r w:rsidR="00D30F33">
        <w:rPr>
          <w:sz w:val="21"/>
          <w:szCs w:val="21"/>
        </w:rPr>
        <w:t>____</w:t>
      </w:r>
      <w:r w:rsidRPr="008F77C3">
        <w:rPr>
          <w:sz w:val="21"/>
          <w:szCs w:val="21"/>
        </w:rPr>
        <w:t xml:space="preserve">existing dwelling units are to be rehabilitated. Due to the scope of rehabilitation that is to take place over an estimated </w:t>
      </w:r>
      <w:r w:rsidR="004F09F5">
        <w:rPr>
          <w:sz w:val="21"/>
          <w:szCs w:val="21"/>
          <w:u w:val="single"/>
        </w:rPr>
        <w:t xml:space="preserve">      </w:t>
      </w:r>
      <w:r w:rsidRPr="008F77C3">
        <w:rPr>
          <w:sz w:val="21"/>
          <w:szCs w:val="21"/>
        </w:rPr>
        <w:t xml:space="preserve"> month construction period, the </w:t>
      </w:r>
      <w:r w:rsidR="004F09F5">
        <w:rPr>
          <w:sz w:val="21"/>
          <w:szCs w:val="21"/>
          <w:u w:val="single"/>
        </w:rPr>
        <w:t xml:space="preserve">     </w:t>
      </w:r>
      <w:r w:rsidR="004F09F5">
        <w:rPr>
          <w:sz w:val="21"/>
          <w:szCs w:val="21"/>
        </w:rPr>
        <w:t xml:space="preserve"> </w:t>
      </w:r>
      <w:r w:rsidRPr="008F77C3">
        <w:rPr>
          <w:sz w:val="21"/>
          <w:szCs w:val="21"/>
        </w:rPr>
        <w:t>current households residing in the development may have to temporarily relocate. In addition, those households who do not qualify for occupancy in the rehabilitated development will be permanently displaced. It is currently estimated that</w:t>
      </w:r>
      <w:r w:rsidR="004F09F5">
        <w:rPr>
          <w:sz w:val="21"/>
          <w:szCs w:val="21"/>
        </w:rPr>
        <w:t xml:space="preserve"> </w:t>
      </w:r>
      <w:r w:rsidR="004F09F5">
        <w:rPr>
          <w:sz w:val="21"/>
          <w:szCs w:val="21"/>
          <w:u w:val="single"/>
        </w:rPr>
        <w:t xml:space="preserve">      </w:t>
      </w:r>
      <w:r w:rsidRPr="008F77C3">
        <w:rPr>
          <w:sz w:val="21"/>
          <w:szCs w:val="21"/>
        </w:rPr>
        <w:t xml:space="preserve"> of the current residents may be permanently displaced due to the impending rehabilitation. </w:t>
      </w:r>
    </w:p>
    <w:p w14:paraId="16495691" w14:textId="77777777" w:rsidR="004F0CE6" w:rsidRPr="008F77C3" w:rsidRDefault="00C32AF7">
      <w:pPr>
        <w:pStyle w:val="CM71"/>
        <w:spacing w:line="273" w:lineRule="atLeast"/>
        <w:ind w:left="285"/>
        <w:rPr>
          <w:sz w:val="21"/>
          <w:szCs w:val="21"/>
        </w:rPr>
      </w:pPr>
      <w:r w:rsidRPr="008F77C3">
        <w:rPr>
          <w:b/>
          <w:bCs/>
          <w:sz w:val="21"/>
          <w:szCs w:val="21"/>
        </w:rPr>
        <w:t xml:space="preserve">B. </w:t>
      </w:r>
      <w:r w:rsidRPr="008F77C3">
        <w:rPr>
          <w:b/>
          <w:bCs/>
          <w:sz w:val="21"/>
          <w:szCs w:val="21"/>
          <w:u w:val="single"/>
        </w:rPr>
        <w:t xml:space="preserve">The Purpose and Goal: </w:t>
      </w:r>
    </w:p>
    <w:p w14:paraId="168ABF30" w14:textId="77777777" w:rsidR="004F0CE6" w:rsidRDefault="00C32AF7">
      <w:pPr>
        <w:pStyle w:val="CM71"/>
        <w:spacing w:line="268" w:lineRule="atLeast"/>
        <w:ind w:left="695"/>
        <w:rPr>
          <w:sz w:val="21"/>
          <w:szCs w:val="21"/>
        </w:rPr>
      </w:pPr>
      <w:r w:rsidRPr="008F77C3">
        <w:rPr>
          <w:sz w:val="21"/>
          <w:szCs w:val="21"/>
        </w:rPr>
        <w:t xml:space="preserve">The purpose of this document is to provide a policy and plan for the fair and equitable treatment of the households who may be temporarily relocated and permanently displaced due to the acquisition, rehabilitation, or demolition of the proposed Development. The goal of this document is to set forth a program that will minimize, to the greatest extent feasible, the hardships to those households temporarily relocated and permanently displaced pursuant to this plan. </w:t>
      </w:r>
    </w:p>
    <w:p w14:paraId="63D544FD" w14:textId="77777777" w:rsidR="002B36AF" w:rsidRPr="002B36AF" w:rsidRDefault="002B36AF" w:rsidP="002B36AF">
      <w:pPr>
        <w:pStyle w:val="Default"/>
        <w:ind w:left="720"/>
        <w:rPr>
          <w:sz w:val="21"/>
          <w:szCs w:val="21"/>
        </w:rPr>
      </w:pPr>
      <w:r w:rsidRPr="002B36AF">
        <w:rPr>
          <w:sz w:val="21"/>
          <w:szCs w:val="21"/>
        </w:rPr>
        <w:t>The Plan should contain the entire financing structure, including all funding and subsidy sources, and</w:t>
      </w:r>
      <w:r>
        <w:rPr>
          <w:sz w:val="21"/>
          <w:szCs w:val="21"/>
        </w:rPr>
        <w:t xml:space="preserve"> demonstrate the relevance of some of the sources to determining policy regarding some or all of the units.  Please be aware that the Plan will be preliminarily reviewed prior to going to Board to ensure sufficient financing for relocation, but the final plan will not be approved until just prior to closing to ensure that all current individuals are recorded in the plan.</w:t>
      </w:r>
    </w:p>
    <w:p w14:paraId="07C492BA" w14:textId="77777777" w:rsidR="002B36AF" w:rsidRPr="002B36AF" w:rsidRDefault="002B36AF" w:rsidP="002B36AF">
      <w:pPr>
        <w:pStyle w:val="Default"/>
      </w:pPr>
    </w:p>
    <w:p w14:paraId="1B3DA3DE" w14:textId="77777777" w:rsidR="004F0CE6" w:rsidRPr="008F77C3" w:rsidRDefault="00C32AF7">
      <w:pPr>
        <w:pStyle w:val="CM71"/>
        <w:spacing w:line="273" w:lineRule="atLeast"/>
        <w:ind w:left="285"/>
        <w:rPr>
          <w:sz w:val="21"/>
          <w:szCs w:val="21"/>
        </w:rPr>
      </w:pPr>
      <w:r w:rsidRPr="008F77C3">
        <w:rPr>
          <w:b/>
          <w:bCs/>
          <w:sz w:val="21"/>
          <w:szCs w:val="21"/>
        </w:rPr>
        <w:t xml:space="preserve">C. </w:t>
      </w:r>
      <w:r w:rsidRPr="008F77C3">
        <w:rPr>
          <w:b/>
          <w:bCs/>
          <w:sz w:val="21"/>
          <w:szCs w:val="21"/>
          <w:u w:val="single"/>
        </w:rPr>
        <w:t xml:space="preserve">The Participants </w:t>
      </w:r>
    </w:p>
    <w:p w14:paraId="26C43B44" w14:textId="77777777" w:rsidR="004F0CE6" w:rsidRDefault="00C32AF7">
      <w:pPr>
        <w:pStyle w:val="CM5"/>
        <w:ind w:left="695"/>
        <w:rPr>
          <w:sz w:val="21"/>
          <w:szCs w:val="21"/>
        </w:rPr>
      </w:pPr>
      <w:r w:rsidRPr="008F77C3">
        <w:rPr>
          <w:sz w:val="21"/>
          <w:szCs w:val="21"/>
        </w:rPr>
        <w:t xml:space="preserve">The participants in implementing the Plan are the Sponsor and the Illinois Housing Development Authority (“Authority”). For purposes of this Plan, Sponsor refers to the entity that is causing the temporary relocation or permanent displacement of the households residing in the Development. </w:t>
      </w:r>
    </w:p>
    <w:p w14:paraId="5B780AD0" w14:textId="77777777" w:rsidR="00DF2049" w:rsidRPr="00DF2049" w:rsidRDefault="00DF2049" w:rsidP="00DF2049">
      <w:pPr>
        <w:pStyle w:val="Default"/>
      </w:pPr>
    </w:p>
    <w:p w14:paraId="51225B58" w14:textId="77777777" w:rsidR="004F0CE6" w:rsidRPr="008F77C3" w:rsidRDefault="00C32AF7">
      <w:pPr>
        <w:pStyle w:val="CM71"/>
        <w:spacing w:line="268" w:lineRule="atLeast"/>
        <w:ind w:left="695"/>
        <w:rPr>
          <w:sz w:val="21"/>
          <w:szCs w:val="21"/>
        </w:rPr>
      </w:pPr>
      <w:r w:rsidRPr="008F77C3">
        <w:rPr>
          <w:sz w:val="21"/>
          <w:szCs w:val="21"/>
        </w:rPr>
        <w:t xml:space="preserve">The Sponsor will have the responsibility of carrying out the requirements of the Plan. The Authority, which is providing funding through a Federal program, will be responsible for monitoring the Sponsor’s activities regarding temporary relocation and permanent displacement. </w:t>
      </w:r>
    </w:p>
    <w:p w14:paraId="2E172F4A" w14:textId="77777777" w:rsidR="004F0CE6" w:rsidRPr="008F77C3" w:rsidRDefault="00C32AF7">
      <w:pPr>
        <w:pStyle w:val="CM71"/>
        <w:spacing w:line="271" w:lineRule="atLeast"/>
        <w:ind w:left="693" w:right="548"/>
        <w:rPr>
          <w:sz w:val="21"/>
          <w:szCs w:val="21"/>
        </w:rPr>
      </w:pPr>
      <w:r w:rsidRPr="008F77C3">
        <w:rPr>
          <w:sz w:val="21"/>
          <w:szCs w:val="21"/>
        </w:rPr>
        <w:t xml:space="preserve">After the Sponsor makes an analysis of current household profile data and interviews of all households in good standing, a determination will be made as to which households will be temporarily relocated or permanently displaced. </w:t>
      </w:r>
    </w:p>
    <w:p w14:paraId="4A7DE813" w14:textId="77777777" w:rsidR="004F0CE6" w:rsidRPr="008F77C3" w:rsidRDefault="00C32AF7">
      <w:pPr>
        <w:pStyle w:val="CM71"/>
        <w:spacing w:line="271" w:lineRule="atLeast"/>
        <w:ind w:left="703" w:hanging="410"/>
        <w:rPr>
          <w:sz w:val="21"/>
          <w:szCs w:val="21"/>
        </w:rPr>
      </w:pPr>
      <w:r w:rsidRPr="008F77C3">
        <w:rPr>
          <w:b/>
          <w:bCs/>
          <w:sz w:val="21"/>
          <w:szCs w:val="21"/>
        </w:rPr>
        <w:t>D.</w:t>
      </w:r>
      <w:r w:rsidRPr="008F77C3">
        <w:rPr>
          <w:b/>
          <w:bCs/>
          <w:sz w:val="21"/>
          <w:szCs w:val="21"/>
        </w:rPr>
        <w:tab/>
      </w:r>
      <w:r w:rsidRPr="008F77C3">
        <w:rPr>
          <w:b/>
          <w:bCs/>
          <w:sz w:val="21"/>
          <w:szCs w:val="21"/>
          <w:u w:val="single"/>
        </w:rPr>
        <w:t xml:space="preserve">Scope and Relocation Requirements </w:t>
      </w:r>
    </w:p>
    <w:p w14:paraId="5B3CF199" w14:textId="77777777" w:rsidR="004F0CE6" w:rsidRDefault="00C32AF7">
      <w:pPr>
        <w:pStyle w:val="CM71"/>
        <w:spacing w:line="271" w:lineRule="atLeast"/>
        <w:ind w:left="688" w:right="70"/>
        <w:rPr>
          <w:sz w:val="21"/>
          <w:szCs w:val="21"/>
        </w:rPr>
      </w:pPr>
      <w:r w:rsidRPr="008F77C3">
        <w:rPr>
          <w:sz w:val="21"/>
          <w:szCs w:val="21"/>
        </w:rPr>
        <w:t xml:space="preserve">All temporary relocation and permanent displacement assistance must be provided at levels described in and in accordance with the requirements of the Uniform Relocation Assistance and Real Property Acquisition Policies Act of 1970 (URA). The Sponsor must certify that it will comply with all provisions of URA (see Section XII.). </w:t>
      </w:r>
    </w:p>
    <w:p w14:paraId="3A073B65" w14:textId="77777777" w:rsidR="004F0CE6" w:rsidRPr="008F77C3" w:rsidRDefault="00C32AF7">
      <w:pPr>
        <w:pStyle w:val="CM71"/>
        <w:spacing w:line="258" w:lineRule="atLeast"/>
        <w:rPr>
          <w:sz w:val="21"/>
          <w:szCs w:val="21"/>
        </w:rPr>
      </w:pPr>
      <w:r w:rsidRPr="008F77C3">
        <w:rPr>
          <w:b/>
          <w:bCs/>
          <w:sz w:val="21"/>
          <w:szCs w:val="21"/>
        </w:rPr>
        <w:lastRenderedPageBreak/>
        <w:t xml:space="preserve">II. </w:t>
      </w:r>
      <w:r w:rsidRPr="008F77C3">
        <w:rPr>
          <w:b/>
          <w:bCs/>
          <w:sz w:val="21"/>
          <w:szCs w:val="21"/>
          <w:u w:val="single"/>
        </w:rPr>
        <w:t xml:space="preserve">RESPONSIBILITIES OF PARTICIPANTS </w:t>
      </w:r>
    </w:p>
    <w:p w14:paraId="427E5893" w14:textId="77777777" w:rsidR="004F0CE6" w:rsidRPr="008F77C3" w:rsidRDefault="00C32AF7">
      <w:pPr>
        <w:pStyle w:val="CM71"/>
        <w:spacing w:line="268" w:lineRule="atLeast"/>
        <w:ind w:left="695"/>
        <w:rPr>
          <w:sz w:val="21"/>
          <w:szCs w:val="21"/>
        </w:rPr>
      </w:pPr>
      <w:r w:rsidRPr="008F77C3">
        <w:rPr>
          <w:sz w:val="21"/>
          <w:szCs w:val="21"/>
        </w:rPr>
        <w:t xml:space="preserve">The Authority and the Sponsor will be responsible for the Development’s relocation program as follows: </w:t>
      </w:r>
    </w:p>
    <w:p w14:paraId="0418D2CD" w14:textId="77777777" w:rsidR="004F0CE6" w:rsidRPr="008F77C3" w:rsidRDefault="00C32AF7" w:rsidP="00222AD5">
      <w:pPr>
        <w:pStyle w:val="CM71"/>
        <w:spacing w:line="268" w:lineRule="atLeast"/>
        <w:ind w:left="360"/>
        <w:rPr>
          <w:sz w:val="21"/>
          <w:szCs w:val="21"/>
        </w:rPr>
      </w:pPr>
      <w:r w:rsidRPr="008F77C3">
        <w:rPr>
          <w:b/>
          <w:bCs/>
          <w:sz w:val="21"/>
          <w:szCs w:val="21"/>
        </w:rPr>
        <w:t xml:space="preserve">A. The </w:t>
      </w:r>
      <w:r w:rsidRPr="008F77C3">
        <w:rPr>
          <w:b/>
          <w:bCs/>
          <w:sz w:val="21"/>
          <w:szCs w:val="21"/>
          <w:u w:val="single"/>
        </w:rPr>
        <w:t xml:space="preserve">Authority </w:t>
      </w:r>
      <w:r w:rsidRPr="008F77C3">
        <w:rPr>
          <w:b/>
          <w:bCs/>
          <w:sz w:val="21"/>
          <w:szCs w:val="21"/>
        </w:rPr>
        <w:t xml:space="preserve">will be responsible for: </w:t>
      </w:r>
    </w:p>
    <w:p w14:paraId="475BBC51" w14:textId="77777777" w:rsidR="004F0CE6" w:rsidRPr="008F77C3" w:rsidRDefault="00C32AF7" w:rsidP="00C13C63">
      <w:pPr>
        <w:pStyle w:val="Default"/>
        <w:numPr>
          <w:ilvl w:val="0"/>
          <w:numId w:val="41"/>
        </w:numPr>
        <w:tabs>
          <w:tab w:val="left" w:pos="1440"/>
        </w:tabs>
        <w:ind w:left="1440" w:hanging="720"/>
        <w:rPr>
          <w:color w:val="auto"/>
          <w:sz w:val="21"/>
          <w:szCs w:val="21"/>
        </w:rPr>
      </w:pPr>
      <w:r w:rsidRPr="008F77C3">
        <w:rPr>
          <w:color w:val="auto"/>
          <w:sz w:val="21"/>
          <w:szCs w:val="21"/>
        </w:rPr>
        <w:t xml:space="preserve">Reviewing and approving the Relocation Plan prepared by the Sponsor; </w:t>
      </w:r>
    </w:p>
    <w:p w14:paraId="255451F5" w14:textId="77777777" w:rsidR="004F0CE6" w:rsidRPr="00C13C63" w:rsidRDefault="00C32AF7" w:rsidP="00C13C63">
      <w:pPr>
        <w:pStyle w:val="Default"/>
        <w:numPr>
          <w:ilvl w:val="0"/>
          <w:numId w:val="41"/>
        </w:numPr>
        <w:tabs>
          <w:tab w:val="left" w:pos="1440"/>
        </w:tabs>
        <w:ind w:left="1440" w:hanging="720"/>
        <w:rPr>
          <w:color w:val="auto"/>
          <w:sz w:val="21"/>
          <w:szCs w:val="21"/>
        </w:rPr>
      </w:pPr>
      <w:r w:rsidRPr="00C13C63">
        <w:rPr>
          <w:color w:val="auto"/>
          <w:sz w:val="21"/>
          <w:szCs w:val="21"/>
        </w:rPr>
        <w:t>Monitoring the implementation of the Relocation Plan</w:t>
      </w:r>
      <w:r w:rsidR="00222AD5" w:rsidRPr="00C13C63">
        <w:rPr>
          <w:color w:val="auto"/>
          <w:sz w:val="21"/>
          <w:szCs w:val="21"/>
        </w:rPr>
        <w:t xml:space="preserve"> by IHDA’s </w:t>
      </w:r>
      <w:r w:rsidR="007B055D" w:rsidRPr="00C13C63">
        <w:rPr>
          <w:color w:val="auto"/>
          <w:sz w:val="21"/>
          <w:szCs w:val="21"/>
        </w:rPr>
        <w:t>Multifamily</w:t>
      </w:r>
      <w:r w:rsidR="00222AD5" w:rsidRPr="00C13C63">
        <w:rPr>
          <w:color w:val="auto"/>
          <w:sz w:val="21"/>
          <w:szCs w:val="21"/>
        </w:rPr>
        <w:t xml:space="preserve"> Field Inspectors</w:t>
      </w:r>
      <w:r w:rsidRPr="00C13C63">
        <w:rPr>
          <w:color w:val="auto"/>
          <w:sz w:val="21"/>
          <w:szCs w:val="21"/>
        </w:rPr>
        <w:t xml:space="preserve">; </w:t>
      </w:r>
    </w:p>
    <w:p w14:paraId="2ED8F860" w14:textId="77777777" w:rsidR="00222AD5" w:rsidRPr="00C13C63" w:rsidRDefault="00C32AF7" w:rsidP="00C13C63">
      <w:pPr>
        <w:pStyle w:val="Default"/>
        <w:numPr>
          <w:ilvl w:val="0"/>
          <w:numId w:val="41"/>
        </w:numPr>
        <w:tabs>
          <w:tab w:val="left" w:pos="1440"/>
        </w:tabs>
        <w:ind w:left="1440" w:hanging="720"/>
        <w:rPr>
          <w:color w:val="auto"/>
          <w:sz w:val="21"/>
          <w:szCs w:val="21"/>
        </w:rPr>
      </w:pPr>
      <w:r w:rsidRPr="00C13C63">
        <w:rPr>
          <w:color w:val="auto"/>
          <w:sz w:val="21"/>
          <w:szCs w:val="21"/>
        </w:rPr>
        <w:t>Monitoring the relocation of those households who</w:t>
      </w:r>
      <w:r w:rsidR="00222AD5" w:rsidRPr="00C13C63">
        <w:rPr>
          <w:color w:val="auto"/>
          <w:sz w:val="21"/>
          <w:szCs w:val="21"/>
        </w:rPr>
        <w:t xml:space="preserve"> are temporarily relocated by</w:t>
      </w:r>
      <w:r w:rsidR="00C13C63" w:rsidRPr="00C13C63">
        <w:rPr>
          <w:color w:val="auto"/>
          <w:sz w:val="21"/>
          <w:szCs w:val="21"/>
        </w:rPr>
        <w:t xml:space="preserve"> </w:t>
      </w:r>
      <w:r w:rsidR="00222AD5" w:rsidRPr="00C13C63">
        <w:rPr>
          <w:color w:val="auto"/>
          <w:sz w:val="21"/>
          <w:szCs w:val="21"/>
        </w:rPr>
        <w:t xml:space="preserve">IHDA’s </w:t>
      </w:r>
      <w:r w:rsidR="007B055D" w:rsidRPr="00C13C63">
        <w:rPr>
          <w:color w:val="auto"/>
          <w:sz w:val="21"/>
          <w:szCs w:val="21"/>
        </w:rPr>
        <w:t>Multifamily</w:t>
      </w:r>
      <w:r w:rsidR="00222AD5" w:rsidRPr="00C13C63">
        <w:rPr>
          <w:color w:val="auto"/>
          <w:sz w:val="21"/>
          <w:szCs w:val="21"/>
        </w:rPr>
        <w:t xml:space="preserve"> Field Inspectors; and</w:t>
      </w:r>
    </w:p>
    <w:p w14:paraId="54BD4295" w14:textId="77777777" w:rsidR="004F0CE6" w:rsidRPr="00C13C63" w:rsidRDefault="00C32AF7" w:rsidP="00C13C63">
      <w:pPr>
        <w:pStyle w:val="Default"/>
        <w:numPr>
          <w:ilvl w:val="0"/>
          <w:numId w:val="41"/>
        </w:numPr>
        <w:tabs>
          <w:tab w:val="left" w:pos="1440"/>
        </w:tabs>
        <w:ind w:left="1440" w:hanging="720"/>
        <w:rPr>
          <w:color w:val="auto"/>
          <w:sz w:val="21"/>
          <w:szCs w:val="21"/>
        </w:rPr>
      </w:pPr>
      <w:r w:rsidRPr="00C13C63">
        <w:rPr>
          <w:color w:val="auto"/>
          <w:sz w:val="21"/>
          <w:szCs w:val="21"/>
        </w:rPr>
        <w:t>Monitoring the displacement of those households permanently displaced</w:t>
      </w:r>
      <w:r w:rsidR="00222AD5" w:rsidRPr="00C13C63">
        <w:rPr>
          <w:color w:val="auto"/>
          <w:sz w:val="21"/>
          <w:szCs w:val="21"/>
        </w:rPr>
        <w:t xml:space="preserve"> by IHDA’s </w:t>
      </w:r>
      <w:r w:rsidR="007B055D" w:rsidRPr="00C13C63">
        <w:rPr>
          <w:color w:val="auto"/>
          <w:sz w:val="21"/>
          <w:szCs w:val="21"/>
        </w:rPr>
        <w:t>Multifamily</w:t>
      </w:r>
      <w:r w:rsidR="00222AD5" w:rsidRPr="00C13C63">
        <w:rPr>
          <w:color w:val="auto"/>
          <w:sz w:val="21"/>
          <w:szCs w:val="21"/>
        </w:rPr>
        <w:t xml:space="preserve"> Field Inspectors</w:t>
      </w:r>
      <w:r w:rsidRPr="00C13C63">
        <w:rPr>
          <w:color w:val="auto"/>
          <w:sz w:val="21"/>
          <w:szCs w:val="21"/>
        </w:rPr>
        <w:t xml:space="preserve">. </w:t>
      </w:r>
    </w:p>
    <w:p w14:paraId="7BB02172" w14:textId="77777777" w:rsidR="004F0CE6" w:rsidRPr="008F77C3" w:rsidRDefault="004F0CE6">
      <w:pPr>
        <w:pStyle w:val="Default"/>
        <w:rPr>
          <w:color w:val="auto"/>
          <w:sz w:val="21"/>
          <w:szCs w:val="21"/>
        </w:rPr>
      </w:pPr>
    </w:p>
    <w:p w14:paraId="2F001205" w14:textId="77777777" w:rsidR="004F0CE6" w:rsidRPr="008F77C3" w:rsidRDefault="00C32AF7" w:rsidP="00222AD5">
      <w:pPr>
        <w:pStyle w:val="CM71"/>
        <w:spacing w:line="268" w:lineRule="atLeast"/>
        <w:ind w:left="360"/>
        <w:rPr>
          <w:sz w:val="21"/>
          <w:szCs w:val="21"/>
        </w:rPr>
      </w:pPr>
      <w:r w:rsidRPr="008F77C3">
        <w:rPr>
          <w:b/>
          <w:bCs/>
          <w:sz w:val="21"/>
          <w:szCs w:val="21"/>
        </w:rPr>
        <w:t xml:space="preserve">B. The Sponsor will be responsible for: </w:t>
      </w:r>
    </w:p>
    <w:p w14:paraId="30C00A2E" w14:textId="77777777" w:rsidR="004F0CE6" w:rsidRPr="00C13C63" w:rsidRDefault="00C32AF7" w:rsidP="00C13C63">
      <w:pPr>
        <w:pStyle w:val="Default"/>
        <w:numPr>
          <w:ilvl w:val="0"/>
          <w:numId w:val="42"/>
        </w:numPr>
        <w:tabs>
          <w:tab w:val="left" w:pos="1440"/>
        </w:tabs>
        <w:ind w:left="1440" w:hanging="720"/>
        <w:rPr>
          <w:color w:val="auto"/>
          <w:sz w:val="21"/>
          <w:szCs w:val="21"/>
        </w:rPr>
      </w:pPr>
      <w:r w:rsidRPr="00C13C63">
        <w:rPr>
          <w:color w:val="auto"/>
          <w:sz w:val="21"/>
          <w:szCs w:val="21"/>
        </w:rPr>
        <w:t xml:space="preserve">Reviewing the Department of Housing and Urban Development’s Handbooks No. 1378 (Tenant Assistance, Relocation, and Real Property Acquisition) and 24 CFR 92.353; </w:t>
      </w:r>
    </w:p>
    <w:p w14:paraId="525361AC" w14:textId="77777777" w:rsidR="004F0CE6" w:rsidRPr="008F77C3" w:rsidRDefault="00C32AF7" w:rsidP="00C13C63">
      <w:pPr>
        <w:pStyle w:val="Default"/>
        <w:numPr>
          <w:ilvl w:val="0"/>
          <w:numId w:val="42"/>
        </w:numPr>
        <w:tabs>
          <w:tab w:val="left" w:pos="1440"/>
        </w:tabs>
        <w:ind w:left="1440" w:hanging="720"/>
        <w:rPr>
          <w:color w:val="auto"/>
          <w:sz w:val="21"/>
          <w:szCs w:val="21"/>
        </w:rPr>
      </w:pPr>
      <w:r w:rsidRPr="008F77C3">
        <w:rPr>
          <w:color w:val="auto"/>
          <w:sz w:val="21"/>
          <w:szCs w:val="21"/>
        </w:rPr>
        <w:t xml:space="preserve">Developing the Relocation Plan, subject to the Authority’s approval; </w:t>
      </w:r>
    </w:p>
    <w:p w14:paraId="63D6F0F4" w14:textId="77777777" w:rsidR="004F0CE6" w:rsidRPr="00C13C63" w:rsidRDefault="00C32AF7" w:rsidP="00C13C63">
      <w:pPr>
        <w:pStyle w:val="Default"/>
        <w:numPr>
          <w:ilvl w:val="0"/>
          <w:numId w:val="42"/>
        </w:numPr>
        <w:tabs>
          <w:tab w:val="left" w:pos="1440"/>
        </w:tabs>
        <w:ind w:left="1440" w:hanging="720"/>
        <w:rPr>
          <w:color w:val="auto"/>
          <w:sz w:val="21"/>
          <w:szCs w:val="21"/>
        </w:rPr>
      </w:pPr>
      <w:r w:rsidRPr="00C13C63">
        <w:rPr>
          <w:color w:val="auto"/>
          <w:sz w:val="21"/>
          <w:szCs w:val="21"/>
        </w:rPr>
        <w:t xml:space="preserve">Submitting to the Authority an Existing Tenant Profile that lists all households residing in the Development. This listing must be submitted at the time of application; </w:t>
      </w:r>
    </w:p>
    <w:p w14:paraId="47E6A8F1" w14:textId="77777777" w:rsidR="004F0CE6" w:rsidRPr="00C13C63" w:rsidRDefault="00C32AF7" w:rsidP="00C13C63">
      <w:pPr>
        <w:pStyle w:val="Default"/>
        <w:numPr>
          <w:ilvl w:val="0"/>
          <w:numId w:val="42"/>
        </w:numPr>
        <w:tabs>
          <w:tab w:val="left" w:pos="1440"/>
        </w:tabs>
        <w:ind w:left="1440" w:hanging="720"/>
        <w:rPr>
          <w:color w:val="auto"/>
          <w:sz w:val="21"/>
          <w:szCs w:val="21"/>
        </w:rPr>
      </w:pPr>
      <w:r w:rsidRPr="00C13C63">
        <w:rPr>
          <w:color w:val="auto"/>
          <w:sz w:val="21"/>
          <w:szCs w:val="21"/>
        </w:rPr>
        <w:t xml:space="preserve">Submitting to the Authority a list of all households who move into the development after the time of application, and copies of notices these households are to receive regarding the impending rehabilitation; </w:t>
      </w:r>
    </w:p>
    <w:p w14:paraId="76EBF964" w14:textId="77777777" w:rsidR="004F0CE6" w:rsidRPr="00C13C63" w:rsidRDefault="00C32AF7" w:rsidP="00C13C63">
      <w:pPr>
        <w:pStyle w:val="Default"/>
        <w:numPr>
          <w:ilvl w:val="0"/>
          <w:numId w:val="42"/>
        </w:numPr>
        <w:tabs>
          <w:tab w:val="left" w:pos="1440"/>
        </w:tabs>
        <w:ind w:left="1440" w:hanging="720"/>
        <w:rPr>
          <w:color w:val="auto"/>
          <w:sz w:val="21"/>
          <w:szCs w:val="21"/>
        </w:rPr>
      </w:pPr>
      <w:r w:rsidRPr="00C13C63">
        <w:rPr>
          <w:color w:val="auto"/>
          <w:sz w:val="21"/>
          <w:szCs w:val="21"/>
        </w:rPr>
        <w:t xml:space="preserve">Submitting copies of all household files to the Authority. These files will contain documents that include, but are not limited to, the documentation listed in Section IX of this Relocation Plan; and </w:t>
      </w:r>
    </w:p>
    <w:p w14:paraId="55CB7B58" w14:textId="77777777" w:rsidR="004F0CE6" w:rsidRPr="00C13C63" w:rsidRDefault="00C32AF7" w:rsidP="00C13C63">
      <w:pPr>
        <w:pStyle w:val="Default"/>
        <w:numPr>
          <w:ilvl w:val="0"/>
          <w:numId w:val="42"/>
        </w:numPr>
        <w:tabs>
          <w:tab w:val="left" w:pos="1440"/>
        </w:tabs>
        <w:ind w:left="1440" w:hanging="720"/>
        <w:rPr>
          <w:color w:val="auto"/>
          <w:sz w:val="21"/>
          <w:szCs w:val="21"/>
        </w:rPr>
      </w:pPr>
      <w:r w:rsidRPr="00C13C63">
        <w:rPr>
          <w:color w:val="auto"/>
          <w:sz w:val="21"/>
          <w:szCs w:val="21"/>
        </w:rPr>
        <w:t xml:space="preserve">Assuming the responsibility for the implementation of all actions designated under this relocation Plan. </w:t>
      </w:r>
    </w:p>
    <w:p w14:paraId="7A47CF48" w14:textId="77777777" w:rsidR="004F0CE6" w:rsidRPr="008F77C3" w:rsidRDefault="004F0CE6">
      <w:pPr>
        <w:pStyle w:val="Default"/>
        <w:rPr>
          <w:color w:val="auto"/>
          <w:sz w:val="21"/>
          <w:szCs w:val="21"/>
        </w:rPr>
      </w:pPr>
    </w:p>
    <w:p w14:paraId="2FE80813" w14:textId="77777777" w:rsidR="004F0CE6" w:rsidRPr="008F77C3" w:rsidRDefault="00C32AF7">
      <w:pPr>
        <w:pStyle w:val="CM71"/>
        <w:spacing w:line="271" w:lineRule="atLeast"/>
        <w:ind w:left="700" w:hanging="700"/>
        <w:rPr>
          <w:sz w:val="21"/>
          <w:szCs w:val="21"/>
        </w:rPr>
      </w:pPr>
      <w:r w:rsidRPr="008F77C3">
        <w:rPr>
          <w:b/>
          <w:bCs/>
          <w:sz w:val="21"/>
          <w:szCs w:val="21"/>
        </w:rPr>
        <w:t>II.</w:t>
      </w:r>
      <w:r w:rsidRPr="008F77C3">
        <w:rPr>
          <w:b/>
          <w:bCs/>
          <w:sz w:val="21"/>
          <w:szCs w:val="21"/>
        </w:rPr>
        <w:tab/>
      </w:r>
      <w:r w:rsidRPr="008F77C3">
        <w:rPr>
          <w:b/>
          <w:bCs/>
          <w:sz w:val="21"/>
          <w:szCs w:val="21"/>
          <w:u w:val="single"/>
        </w:rPr>
        <w:t xml:space="preserve">RELOCATION PROGRAM-BASIC ACTIONS </w:t>
      </w:r>
    </w:p>
    <w:p w14:paraId="738A91BF" w14:textId="77777777" w:rsidR="004F0CE6" w:rsidRPr="008F77C3" w:rsidRDefault="00C32AF7">
      <w:pPr>
        <w:pStyle w:val="CM71"/>
        <w:spacing w:line="271" w:lineRule="atLeast"/>
        <w:ind w:left="700" w:right="238"/>
        <w:rPr>
          <w:sz w:val="21"/>
          <w:szCs w:val="21"/>
        </w:rPr>
      </w:pPr>
      <w:r w:rsidRPr="008F77C3">
        <w:rPr>
          <w:sz w:val="21"/>
          <w:szCs w:val="21"/>
        </w:rPr>
        <w:t xml:space="preserve">The Sponsor’s assistance to temporarily relocated and permanently displaced households will include the following: </w:t>
      </w:r>
    </w:p>
    <w:p w14:paraId="26064C37" w14:textId="77777777" w:rsidR="004F0CE6" w:rsidRPr="008F77C3" w:rsidRDefault="00C32AF7">
      <w:pPr>
        <w:pStyle w:val="CM71"/>
        <w:spacing w:line="268" w:lineRule="atLeast"/>
        <w:ind w:left="1403" w:hanging="705"/>
        <w:rPr>
          <w:sz w:val="21"/>
          <w:szCs w:val="21"/>
        </w:rPr>
      </w:pPr>
      <w:r w:rsidRPr="008F77C3">
        <w:rPr>
          <w:sz w:val="21"/>
          <w:szCs w:val="21"/>
        </w:rPr>
        <w:t>A.</w:t>
      </w:r>
      <w:r w:rsidRPr="008F77C3">
        <w:rPr>
          <w:sz w:val="21"/>
          <w:szCs w:val="21"/>
        </w:rPr>
        <w:tab/>
        <w:t xml:space="preserve">Inform eligible households (i.e. tenants in good standing) at the earliest possible date of the pending rehabilitation, the availability of the relocation assistance, and procedures for obtaining assistance (it is recommended that this notification take place at the time of application – see Appendices 2-1 to 3a1, General Information Notices); </w:t>
      </w:r>
    </w:p>
    <w:p w14:paraId="5AA6AF53" w14:textId="77777777" w:rsidR="004F0CE6" w:rsidRPr="008F77C3" w:rsidRDefault="00C32AF7">
      <w:pPr>
        <w:pStyle w:val="CM71"/>
        <w:spacing w:line="268" w:lineRule="atLeast"/>
        <w:ind w:left="1403" w:hanging="705"/>
        <w:rPr>
          <w:sz w:val="21"/>
          <w:szCs w:val="21"/>
        </w:rPr>
      </w:pPr>
      <w:r w:rsidRPr="008F77C3">
        <w:rPr>
          <w:sz w:val="21"/>
          <w:szCs w:val="21"/>
        </w:rPr>
        <w:t>B.</w:t>
      </w:r>
      <w:r w:rsidRPr="008F77C3">
        <w:rPr>
          <w:sz w:val="21"/>
          <w:szCs w:val="21"/>
        </w:rPr>
        <w:tab/>
        <w:t xml:space="preserve">Through household interviews, determine the needs of all households to be temporarily relocated and permanently displaced (it is recommended that these interviews take place prior to an applicant submitting an application); </w:t>
      </w:r>
    </w:p>
    <w:p w14:paraId="47A0D8B8" w14:textId="77777777" w:rsidR="004F0CE6" w:rsidRPr="008F77C3" w:rsidRDefault="00C32AF7">
      <w:pPr>
        <w:pStyle w:val="CM71"/>
        <w:spacing w:line="271" w:lineRule="atLeast"/>
        <w:ind w:left="1403" w:right="330" w:hanging="715"/>
        <w:rPr>
          <w:sz w:val="21"/>
          <w:szCs w:val="21"/>
        </w:rPr>
      </w:pPr>
      <w:r w:rsidRPr="008F77C3">
        <w:rPr>
          <w:sz w:val="21"/>
          <w:szCs w:val="21"/>
        </w:rPr>
        <w:t>C.</w:t>
      </w:r>
      <w:r w:rsidRPr="008F77C3">
        <w:rPr>
          <w:sz w:val="21"/>
          <w:szCs w:val="21"/>
        </w:rPr>
        <w:tab/>
        <w:t xml:space="preserve">Inform those households who are ineligible to return to the Development due to household size, income guidelines, or economic displacement that they are to be permanently displaced and are therefore eligible for permanent displacement benefits (Section IV (B) (3) defines and discusses economic displacement); </w:t>
      </w:r>
    </w:p>
    <w:p w14:paraId="00A6F552" w14:textId="77777777" w:rsidR="004F0CE6" w:rsidRPr="008F77C3" w:rsidRDefault="00C32AF7">
      <w:pPr>
        <w:pStyle w:val="CM71"/>
        <w:spacing w:line="268" w:lineRule="atLeast"/>
        <w:ind w:left="1403" w:hanging="705"/>
        <w:rPr>
          <w:sz w:val="21"/>
          <w:szCs w:val="21"/>
        </w:rPr>
      </w:pPr>
      <w:r w:rsidRPr="008F77C3">
        <w:rPr>
          <w:sz w:val="21"/>
          <w:szCs w:val="21"/>
        </w:rPr>
        <w:t>D.</w:t>
      </w:r>
      <w:r w:rsidRPr="008F77C3">
        <w:rPr>
          <w:sz w:val="21"/>
          <w:szCs w:val="21"/>
        </w:rPr>
        <w:tab/>
        <w:t xml:space="preserve">Inform all eligible households who </w:t>
      </w:r>
      <w:r w:rsidRPr="008F77C3">
        <w:rPr>
          <w:sz w:val="21"/>
          <w:szCs w:val="21"/>
          <w:u w:val="single"/>
        </w:rPr>
        <w:t xml:space="preserve">choose </w:t>
      </w:r>
      <w:r w:rsidRPr="008F77C3">
        <w:rPr>
          <w:sz w:val="21"/>
          <w:szCs w:val="21"/>
        </w:rPr>
        <w:t xml:space="preserve">not to return to the development that they are </w:t>
      </w:r>
      <w:r w:rsidRPr="008F77C3">
        <w:rPr>
          <w:sz w:val="21"/>
          <w:szCs w:val="21"/>
          <w:u w:val="single"/>
        </w:rPr>
        <w:t xml:space="preserve">not </w:t>
      </w:r>
      <w:r w:rsidRPr="008F77C3">
        <w:rPr>
          <w:sz w:val="21"/>
          <w:szCs w:val="21"/>
        </w:rPr>
        <w:t xml:space="preserve">considered permanently displaced and therefore </w:t>
      </w:r>
      <w:r w:rsidRPr="008F77C3">
        <w:rPr>
          <w:sz w:val="21"/>
          <w:szCs w:val="21"/>
          <w:u w:val="single"/>
        </w:rPr>
        <w:t xml:space="preserve">forfeit </w:t>
      </w:r>
      <w:r w:rsidRPr="008F77C3">
        <w:rPr>
          <w:sz w:val="21"/>
          <w:szCs w:val="21"/>
        </w:rPr>
        <w:t xml:space="preserve">all relocation and displacement benefits; </w:t>
      </w:r>
    </w:p>
    <w:p w14:paraId="201E028A" w14:textId="77777777" w:rsidR="004F0CE6" w:rsidRPr="008F77C3" w:rsidRDefault="00C32AF7">
      <w:pPr>
        <w:pStyle w:val="CM71"/>
        <w:spacing w:line="268" w:lineRule="atLeast"/>
        <w:ind w:left="1403" w:right="115" w:hanging="705"/>
        <w:rPr>
          <w:sz w:val="21"/>
          <w:szCs w:val="21"/>
        </w:rPr>
      </w:pPr>
      <w:r w:rsidRPr="008F77C3">
        <w:rPr>
          <w:sz w:val="21"/>
          <w:szCs w:val="21"/>
        </w:rPr>
        <w:lastRenderedPageBreak/>
        <w:t>E.</w:t>
      </w:r>
      <w:r w:rsidRPr="008F77C3">
        <w:rPr>
          <w:sz w:val="21"/>
          <w:szCs w:val="21"/>
        </w:rPr>
        <w:tab/>
        <w:t xml:space="preserve">Supply to eligible temporarily relocated households information regarding the availability of temporary rental replacement housing (it is understood that the Sponsor will make every attempt to relocate households within the development before utilizing other rental replacement housing, when possible); </w:t>
      </w:r>
    </w:p>
    <w:p w14:paraId="3A542101" w14:textId="77777777" w:rsidR="004F0CE6" w:rsidRPr="008F77C3" w:rsidRDefault="00C32AF7">
      <w:pPr>
        <w:pStyle w:val="CM71"/>
        <w:spacing w:line="271" w:lineRule="atLeast"/>
        <w:ind w:left="1403" w:right="538" w:hanging="727"/>
        <w:rPr>
          <w:sz w:val="21"/>
          <w:szCs w:val="21"/>
        </w:rPr>
      </w:pPr>
      <w:r w:rsidRPr="008F77C3">
        <w:rPr>
          <w:sz w:val="21"/>
          <w:szCs w:val="21"/>
        </w:rPr>
        <w:t>F.</w:t>
      </w:r>
      <w:r w:rsidRPr="008F77C3">
        <w:rPr>
          <w:sz w:val="21"/>
          <w:szCs w:val="21"/>
        </w:rPr>
        <w:tab/>
        <w:t xml:space="preserve">Offer each permanently displaced household at least three comparable replacement dwellings, as well as transportation to view the replacement dwelling; </w:t>
      </w:r>
    </w:p>
    <w:p w14:paraId="48830389" w14:textId="77777777" w:rsidR="004F0CE6" w:rsidRPr="008F77C3" w:rsidRDefault="00C32AF7">
      <w:pPr>
        <w:pStyle w:val="CM71"/>
        <w:spacing w:line="268" w:lineRule="atLeast"/>
        <w:ind w:left="1403" w:hanging="705"/>
        <w:rPr>
          <w:sz w:val="21"/>
          <w:szCs w:val="21"/>
        </w:rPr>
      </w:pPr>
      <w:r w:rsidRPr="008F77C3">
        <w:rPr>
          <w:sz w:val="21"/>
          <w:szCs w:val="21"/>
        </w:rPr>
        <w:t>G.</w:t>
      </w:r>
      <w:r w:rsidRPr="008F77C3">
        <w:rPr>
          <w:sz w:val="21"/>
          <w:szCs w:val="21"/>
        </w:rPr>
        <w:tab/>
        <w:t xml:space="preserve">Inform all households of the eviction policies to be pursued, where warranted; </w:t>
      </w:r>
    </w:p>
    <w:p w14:paraId="652B6A98" w14:textId="77777777" w:rsidR="004F0CE6" w:rsidRPr="008F77C3" w:rsidRDefault="00C32AF7">
      <w:pPr>
        <w:pStyle w:val="CM71"/>
        <w:spacing w:line="268" w:lineRule="atLeast"/>
        <w:ind w:left="1403" w:right="115" w:hanging="705"/>
        <w:rPr>
          <w:sz w:val="21"/>
          <w:szCs w:val="21"/>
        </w:rPr>
      </w:pPr>
      <w:r w:rsidRPr="008F77C3">
        <w:rPr>
          <w:sz w:val="21"/>
          <w:szCs w:val="21"/>
        </w:rPr>
        <w:t>H.</w:t>
      </w:r>
      <w:r w:rsidRPr="008F77C3">
        <w:rPr>
          <w:sz w:val="21"/>
          <w:szCs w:val="21"/>
        </w:rPr>
        <w:tab/>
        <w:t xml:space="preserve">Provide any services necessary to ensure that the relocation process does not result in different or separate treatment on account of race, color, creed, religion, sex, national origin, family status, handicap, age, ancestry, unfavorably military discharge, receipt of governmental assistance or marital status; and </w:t>
      </w:r>
    </w:p>
    <w:p w14:paraId="4DA54287" w14:textId="77777777" w:rsidR="004F0CE6" w:rsidRDefault="00C32AF7">
      <w:pPr>
        <w:pStyle w:val="Default"/>
        <w:spacing w:line="271" w:lineRule="atLeast"/>
        <w:ind w:left="1403" w:right="630" w:hanging="700"/>
        <w:rPr>
          <w:color w:val="auto"/>
          <w:sz w:val="21"/>
          <w:szCs w:val="21"/>
        </w:rPr>
      </w:pPr>
      <w:r w:rsidRPr="008F77C3">
        <w:rPr>
          <w:color w:val="auto"/>
          <w:sz w:val="21"/>
          <w:szCs w:val="21"/>
        </w:rPr>
        <w:t>I.</w:t>
      </w:r>
      <w:r w:rsidRPr="008F77C3">
        <w:rPr>
          <w:color w:val="auto"/>
          <w:sz w:val="21"/>
          <w:szCs w:val="21"/>
        </w:rPr>
        <w:tab/>
        <w:t xml:space="preserve">Maintain household records for at least a three-year period (see Section IX (B) for specific record keeping requirements). </w:t>
      </w:r>
    </w:p>
    <w:p w14:paraId="57F611CE" w14:textId="77777777" w:rsidR="005E3727" w:rsidRPr="008F77C3" w:rsidRDefault="005E3727">
      <w:pPr>
        <w:pStyle w:val="Default"/>
        <w:spacing w:line="271" w:lineRule="atLeast"/>
        <w:ind w:left="1403" w:right="630" w:hanging="700"/>
        <w:rPr>
          <w:color w:val="auto"/>
          <w:sz w:val="21"/>
          <w:szCs w:val="21"/>
        </w:rPr>
      </w:pPr>
    </w:p>
    <w:p w14:paraId="1615E0BC" w14:textId="77777777" w:rsidR="004F0CE6" w:rsidRPr="008F77C3" w:rsidRDefault="00C32AF7">
      <w:pPr>
        <w:pStyle w:val="CM71"/>
        <w:spacing w:line="271" w:lineRule="atLeast"/>
        <w:ind w:left="700" w:hanging="700"/>
        <w:rPr>
          <w:sz w:val="21"/>
          <w:szCs w:val="21"/>
        </w:rPr>
      </w:pPr>
      <w:r w:rsidRPr="008F77C3">
        <w:rPr>
          <w:b/>
          <w:bCs/>
          <w:sz w:val="21"/>
          <w:szCs w:val="21"/>
        </w:rPr>
        <w:t>III.</w:t>
      </w:r>
      <w:r w:rsidRPr="008F77C3">
        <w:rPr>
          <w:b/>
          <w:bCs/>
          <w:sz w:val="21"/>
          <w:szCs w:val="21"/>
        </w:rPr>
        <w:tab/>
      </w:r>
      <w:r w:rsidRPr="008F77C3">
        <w:rPr>
          <w:b/>
          <w:bCs/>
          <w:sz w:val="21"/>
          <w:szCs w:val="21"/>
          <w:u w:val="single"/>
        </w:rPr>
        <w:t xml:space="preserve">ELIGIBILITY FOR BENEFITS </w:t>
      </w:r>
    </w:p>
    <w:p w14:paraId="605B380E" w14:textId="77777777" w:rsidR="004F0CE6" w:rsidRPr="008F77C3" w:rsidRDefault="00C32AF7">
      <w:pPr>
        <w:pStyle w:val="CM71"/>
        <w:spacing w:line="271" w:lineRule="atLeast"/>
        <w:ind w:left="693" w:right="548"/>
        <w:rPr>
          <w:sz w:val="21"/>
          <w:szCs w:val="21"/>
        </w:rPr>
      </w:pPr>
      <w:r w:rsidRPr="008F77C3">
        <w:rPr>
          <w:sz w:val="21"/>
          <w:szCs w:val="21"/>
        </w:rPr>
        <w:t xml:space="preserve">The following criteria will apply to all households in determining eligibility for temporary relocation and permanent displacement benefits: </w:t>
      </w:r>
    </w:p>
    <w:p w14:paraId="26824DED" w14:textId="77777777" w:rsidR="004F0CE6" w:rsidRPr="008F77C3" w:rsidRDefault="00C32AF7" w:rsidP="005D2B70">
      <w:pPr>
        <w:pStyle w:val="CM71"/>
        <w:spacing w:line="268" w:lineRule="atLeast"/>
        <w:ind w:left="1403" w:right="920" w:hanging="700"/>
        <w:rPr>
          <w:sz w:val="21"/>
          <w:szCs w:val="21"/>
        </w:rPr>
      </w:pPr>
      <w:r w:rsidRPr="008F77C3">
        <w:rPr>
          <w:sz w:val="21"/>
          <w:szCs w:val="21"/>
        </w:rPr>
        <w:t>A.</w:t>
      </w:r>
      <w:r w:rsidRPr="008F77C3">
        <w:rPr>
          <w:sz w:val="21"/>
          <w:szCs w:val="21"/>
        </w:rPr>
        <w:tab/>
        <w:t xml:space="preserve">The following households </w:t>
      </w:r>
      <w:r w:rsidRPr="008F77C3">
        <w:rPr>
          <w:b/>
          <w:bCs/>
          <w:sz w:val="21"/>
          <w:szCs w:val="21"/>
        </w:rPr>
        <w:t xml:space="preserve">will </w:t>
      </w:r>
      <w:r w:rsidRPr="008F77C3">
        <w:rPr>
          <w:sz w:val="21"/>
          <w:szCs w:val="21"/>
        </w:rPr>
        <w:t xml:space="preserve">be eligible to return to the </w:t>
      </w:r>
      <w:r w:rsidR="005D2B70">
        <w:rPr>
          <w:sz w:val="21"/>
          <w:szCs w:val="21"/>
        </w:rPr>
        <w:t>D</w:t>
      </w:r>
      <w:r w:rsidRPr="008F77C3">
        <w:rPr>
          <w:sz w:val="21"/>
          <w:szCs w:val="21"/>
        </w:rPr>
        <w:t xml:space="preserve">evelopment after rehabilitation and </w:t>
      </w:r>
      <w:r w:rsidRPr="008F77C3">
        <w:rPr>
          <w:b/>
          <w:bCs/>
          <w:sz w:val="21"/>
          <w:szCs w:val="21"/>
        </w:rPr>
        <w:t xml:space="preserve">will </w:t>
      </w:r>
      <w:r w:rsidRPr="008F77C3">
        <w:rPr>
          <w:sz w:val="21"/>
          <w:szCs w:val="21"/>
        </w:rPr>
        <w:t xml:space="preserve">qualify for temporary relocation benefits: </w:t>
      </w:r>
    </w:p>
    <w:p w14:paraId="6FF43298" w14:textId="77777777" w:rsidR="004F0CE6" w:rsidRPr="008F77C3" w:rsidRDefault="00C32AF7">
      <w:pPr>
        <w:pStyle w:val="CM71"/>
        <w:spacing w:line="271" w:lineRule="atLeast"/>
        <w:ind w:left="2015" w:right="120" w:hanging="615"/>
        <w:rPr>
          <w:sz w:val="21"/>
          <w:szCs w:val="21"/>
        </w:rPr>
      </w:pPr>
      <w:r w:rsidRPr="008F77C3">
        <w:rPr>
          <w:sz w:val="21"/>
          <w:szCs w:val="21"/>
        </w:rPr>
        <w:t>1.</w:t>
      </w:r>
      <w:r w:rsidRPr="008F77C3">
        <w:rPr>
          <w:sz w:val="21"/>
          <w:szCs w:val="21"/>
        </w:rPr>
        <w:tab/>
        <w:t xml:space="preserve">Households who qualify under the applicable income limits as determined by the Department of Housing and Urban Development and who also qualify under household size guidelines. </w:t>
      </w:r>
    </w:p>
    <w:p w14:paraId="0645E596" w14:textId="77777777" w:rsidR="004F0CE6" w:rsidRPr="008F77C3" w:rsidRDefault="00C32AF7" w:rsidP="007A4E86">
      <w:pPr>
        <w:pStyle w:val="CM71"/>
        <w:spacing w:line="271" w:lineRule="atLeast"/>
        <w:ind w:left="1440" w:hanging="810"/>
        <w:rPr>
          <w:sz w:val="21"/>
          <w:szCs w:val="21"/>
        </w:rPr>
      </w:pPr>
      <w:r w:rsidRPr="008F77C3">
        <w:rPr>
          <w:sz w:val="21"/>
          <w:szCs w:val="21"/>
        </w:rPr>
        <w:t>B.</w:t>
      </w:r>
      <w:r w:rsidR="007A4E86">
        <w:rPr>
          <w:sz w:val="21"/>
          <w:szCs w:val="21"/>
        </w:rPr>
        <w:tab/>
      </w:r>
      <w:r w:rsidRPr="008F77C3">
        <w:rPr>
          <w:sz w:val="21"/>
          <w:szCs w:val="21"/>
        </w:rPr>
        <w:t xml:space="preserve">The following households </w:t>
      </w:r>
      <w:r w:rsidRPr="008F77C3">
        <w:rPr>
          <w:b/>
          <w:bCs/>
          <w:sz w:val="21"/>
          <w:szCs w:val="21"/>
        </w:rPr>
        <w:t xml:space="preserve">will not </w:t>
      </w:r>
      <w:r w:rsidRPr="008F77C3">
        <w:rPr>
          <w:sz w:val="21"/>
          <w:szCs w:val="21"/>
        </w:rPr>
        <w:t xml:space="preserve">be eligible to return to the development </w:t>
      </w:r>
      <w:r w:rsidR="005D2B70">
        <w:rPr>
          <w:sz w:val="21"/>
          <w:szCs w:val="21"/>
        </w:rPr>
        <w:t xml:space="preserve">after </w:t>
      </w:r>
      <w:r w:rsidRPr="008F77C3">
        <w:rPr>
          <w:sz w:val="21"/>
          <w:szCs w:val="21"/>
        </w:rPr>
        <w:t xml:space="preserve">rehabilitation, but </w:t>
      </w:r>
      <w:r w:rsidRPr="008F77C3">
        <w:rPr>
          <w:b/>
          <w:bCs/>
          <w:sz w:val="21"/>
          <w:szCs w:val="21"/>
        </w:rPr>
        <w:t xml:space="preserve">will </w:t>
      </w:r>
      <w:r w:rsidRPr="008F77C3">
        <w:rPr>
          <w:sz w:val="21"/>
          <w:szCs w:val="21"/>
        </w:rPr>
        <w:t xml:space="preserve">be eligible for permanent displacement benefits: </w:t>
      </w:r>
    </w:p>
    <w:p w14:paraId="4285626A" w14:textId="77777777" w:rsidR="005E3727" w:rsidRDefault="00C32AF7" w:rsidP="005E7BA2">
      <w:pPr>
        <w:pStyle w:val="Default"/>
        <w:numPr>
          <w:ilvl w:val="0"/>
          <w:numId w:val="9"/>
        </w:numPr>
        <w:ind w:left="1440"/>
        <w:rPr>
          <w:color w:val="auto"/>
          <w:sz w:val="21"/>
          <w:szCs w:val="21"/>
        </w:rPr>
      </w:pPr>
      <w:r w:rsidRPr="00501F43">
        <w:rPr>
          <w:color w:val="auto"/>
          <w:sz w:val="21"/>
          <w:szCs w:val="21"/>
        </w:rPr>
        <w:t xml:space="preserve">Households whose family size cannot be accommodated. The unit must </w:t>
      </w:r>
      <w:r w:rsidR="000C173F" w:rsidRPr="00501F43">
        <w:rPr>
          <w:color w:val="auto"/>
          <w:sz w:val="21"/>
          <w:szCs w:val="21"/>
        </w:rPr>
        <w:tab/>
      </w:r>
      <w:r w:rsidRPr="00501F43">
        <w:rPr>
          <w:color w:val="auto"/>
          <w:sz w:val="21"/>
          <w:szCs w:val="21"/>
        </w:rPr>
        <w:t xml:space="preserve">have enough space to accommodate the household. In selecting a unit </w:t>
      </w:r>
      <w:r w:rsidR="000C173F" w:rsidRPr="00501F43">
        <w:rPr>
          <w:color w:val="auto"/>
          <w:sz w:val="21"/>
          <w:szCs w:val="21"/>
        </w:rPr>
        <w:tab/>
      </w:r>
      <w:r w:rsidRPr="00501F43">
        <w:rPr>
          <w:color w:val="auto"/>
          <w:sz w:val="21"/>
          <w:szCs w:val="21"/>
        </w:rPr>
        <w:t xml:space="preserve">size for the household, the Sponsor will consider the need to avoid </w:t>
      </w:r>
      <w:r w:rsidR="000C173F" w:rsidRPr="00501F43">
        <w:rPr>
          <w:color w:val="auto"/>
          <w:sz w:val="21"/>
          <w:szCs w:val="21"/>
        </w:rPr>
        <w:tab/>
      </w:r>
      <w:r w:rsidRPr="00501F43">
        <w:rPr>
          <w:color w:val="auto"/>
          <w:sz w:val="21"/>
          <w:szCs w:val="21"/>
        </w:rPr>
        <w:t xml:space="preserve">overcrowding a unit, state and local building ordinances, and the </w:t>
      </w:r>
      <w:r w:rsidR="000C173F" w:rsidRPr="00501F43">
        <w:rPr>
          <w:color w:val="auto"/>
          <w:sz w:val="21"/>
          <w:szCs w:val="21"/>
        </w:rPr>
        <w:tab/>
      </w:r>
      <w:r w:rsidRPr="00501F43">
        <w:rPr>
          <w:color w:val="auto"/>
          <w:sz w:val="21"/>
          <w:szCs w:val="21"/>
        </w:rPr>
        <w:t xml:space="preserve">objective of the maximum utilization of space. </w:t>
      </w:r>
    </w:p>
    <w:p w14:paraId="7DB91175" w14:textId="77777777" w:rsidR="00DF2049" w:rsidRPr="00501F43" w:rsidRDefault="00DF2049" w:rsidP="00DF2049">
      <w:pPr>
        <w:pStyle w:val="Default"/>
        <w:ind w:left="1440"/>
        <w:rPr>
          <w:color w:val="auto"/>
          <w:sz w:val="21"/>
          <w:szCs w:val="21"/>
        </w:rPr>
      </w:pPr>
    </w:p>
    <w:p w14:paraId="121D5BD2" w14:textId="77777777" w:rsidR="004F0CE6" w:rsidRDefault="00C32AF7" w:rsidP="005E7BA2">
      <w:pPr>
        <w:pStyle w:val="Default"/>
        <w:numPr>
          <w:ilvl w:val="0"/>
          <w:numId w:val="9"/>
        </w:numPr>
        <w:ind w:left="1440"/>
        <w:rPr>
          <w:color w:val="auto"/>
          <w:sz w:val="21"/>
          <w:szCs w:val="21"/>
        </w:rPr>
      </w:pPr>
      <w:r w:rsidRPr="00501F43">
        <w:rPr>
          <w:color w:val="auto"/>
          <w:sz w:val="21"/>
          <w:szCs w:val="21"/>
        </w:rPr>
        <w:t xml:space="preserve">Households whose gross annual household income exceeds the </w:t>
      </w:r>
      <w:r w:rsidR="000C173F" w:rsidRPr="00501F43">
        <w:rPr>
          <w:color w:val="auto"/>
          <w:sz w:val="21"/>
          <w:szCs w:val="21"/>
        </w:rPr>
        <w:tab/>
      </w:r>
      <w:r w:rsidRPr="00501F43">
        <w:rPr>
          <w:color w:val="auto"/>
          <w:sz w:val="21"/>
          <w:szCs w:val="21"/>
        </w:rPr>
        <w:t xml:space="preserve">maximum applicable income limit as provided in the Federal program </w:t>
      </w:r>
      <w:r w:rsidR="000C173F" w:rsidRPr="00501F43">
        <w:rPr>
          <w:color w:val="auto"/>
          <w:sz w:val="21"/>
          <w:szCs w:val="21"/>
        </w:rPr>
        <w:tab/>
      </w:r>
      <w:r w:rsidRPr="00501F43">
        <w:rPr>
          <w:color w:val="auto"/>
          <w:sz w:val="21"/>
          <w:szCs w:val="21"/>
        </w:rPr>
        <w:t xml:space="preserve">rules; OR </w:t>
      </w:r>
    </w:p>
    <w:p w14:paraId="0B583C91" w14:textId="77777777" w:rsidR="004F0CE6" w:rsidRPr="00501F43" w:rsidRDefault="00C32AF7" w:rsidP="005E7BA2">
      <w:pPr>
        <w:pStyle w:val="Default"/>
        <w:numPr>
          <w:ilvl w:val="0"/>
          <w:numId w:val="9"/>
        </w:numPr>
        <w:tabs>
          <w:tab w:val="left" w:pos="1440"/>
        </w:tabs>
        <w:ind w:left="1440"/>
        <w:rPr>
          <w:color w:val="auto"/>
          <w:sz w:val="21"/>
          <w:szCs w:val="21"/>
        </w:rPr>
      </w:pPr>
      <w:r w:rsidRPr="00501F43">
        <w:rPr>
          <w:color w:val="auto"/>
          <w:sz w:val="21"/>
          <w:szCs w:val="21"/>
        </w:rPr>
        <w:t xml:space="preserve">Households that are economically displaced. Economic displacement </w:t>
      </w:r>
      <w:r w:rsidR="000C173F" w:rsidRPr="00501F43">
        <w:rPr>
          <w:color w:val="auto"/>
          <w:sz w:val="21"/>
          <w:szCs w:val="21"/>
        </w:rPr>
        <w:tab/>
      </w:r>
      <w:r w:rsidRPr="00501F43">
        <w:rPr>
          <w:color w:val="auto"/>
          <w:sz w:val="21"/>
          <w:szCs w:val="21"/>
        </w:rPr>
        <w:t xml:space="preserve">occurs when the proposed post-rehabilitation rent will exceed the </w:t>
      </w:r>
      <w:r w:rsidR="000C173F" w:rsidRPr="00501F43">
        <w:rPr>
          <w:color w:val="auto"/>
          <w:sz w:val="21"/>
          <w:szCs w:val="21"/>
        </w:rPr>
        <w:tab/>
      </w:r>
      <w:r w:rsidRPr="00501F43">
        <w:rPr>
          <w:color w:val="auto"/>
          <w:sz w:val="21"/>
          <w:szCs w:val="21"/>
        </w:rPr>
        <w:t xml:space="preserve">household’s current rent, if the post-rehabilitation rent also exceeds; </w:t>
      </w:r>
    </w:p>
    <w:p w14:paraId="53183FC5" w14:textId="77777777" w:rsidR="004F0CE6" w:rsidRPr="008F77C3" w:rsidRDefault="00C32AF7" w:rsidP="00202833">
      <w:pPr>
        <w:pStyle w:val="Default"/>
        <w:tabs>
          <w:tab w:val="left" w:pos="2610"/>
        </w:tabs>
        <w:ind w:left="2610" w:hanging="450"/>
        <w:rPr>
          <w:color w:val="auto"/>
          <w:sz w:val="21"/>
          <w:szCs w:val="21"/>
        </w:rPr>
      </w:pPr>
      <w:r w:rsidRPr="008F77C3">
        <w:rPr>
          <w:color w:val="auto"/>
          <w:sz w:val="21"/>
          <w:szCs w:val="21"/>
        </w:rPr>
        <w:t>a.</w:t>
      </w:r>
      <w:r w:rsidRPr="008F77C3">
        <w:rPr>
          <w:color w:val="auto"/>
          <w:sz w:val="21"/>
          <w:szCs w:val="21"/>
        </w:rPr>
        <w:tab/>
      </w:r>
      <w:r w:rsidRPr="008F77C3">
        <w:rPr>
          <w:b/>
          <w:bCs/>
          <w:color w:val="auto"/>
          <w:sz w:val="21"/>
          <w:szCs w:val="21"/>
        </w:rPr>
        <w:t>For lower income tenants</w:t>
      </w:r>
      <w:r w:rsidRPr="008F77C3">
        <w:rPr>
          <w:color w:val="auto"/>
          <w:sz w:val="21"/>
          <w:szCs w:val="21"/>
        </w:rPr>
        <w:t xml:space="preserve">, the Total Tenant Payment which is defined as the greater of: 1) 30% of monthly adjusted income or </w:t>
      </w:r>
      <w:r w:rsidR="00202833">
        <w:rPr>
          <w:color w:val="auto"/>
          <w:sz w:val="21"/>
          <w:szCs w:val="21"/>
        </w:rPr>
        <w:t>1</w:t>
      </w:r>
      <w:r w:rsidRPr="008F77C3">
        <w:rPr>
          <w:color w:val="auto"/>
          <w:sz w:val="21"/>
          <w:szCs w:val="21"/>
        </w:rPr>
        <w:t xml:space="preserve">0% of gross monthly income; or </w:t>
      </w:r>
    </w:p>
    <w:p w14:paraId="64535223" w14:textId="77777777" w:rsidR="004F0CE6" w:rsidRPr="008F77C3" w:rsidRDefault="00C32AF7" w:rsidP="00202833">
      <w:pPr>
        <w:pStyle w:val="Default"/>
        <w:tabs>
          <w:tab w:val="left" w:pos="2610"/>
        </w:tabs>
        <w:ind w:left="2610" w:hanging="450"/>
        <w:rPr>
          <w:color w:val="auto"/>
          <w:sz w:val="21"/>
          <w:szCs w:val="21"/>
        </w:rPr>
      </w:pPr>
      <w:r w:rsidRPr="008F77C3">
        <w:rPr>
          <w:color w:val="auto"/>
          <w:sz w:val="21"/>
          <w:szCs w:val="21"/>
        </w:rPr>
        <w:t>b</w:t>
      </w:r>
      <w:r w:rsidRPr="008F77C3">
        <w:rPr>
          <w:b/>
          <w:bCs/>
          <w:color w:val="auto"/>
          <w:sz w:val="21"/>
          <w:szCs w:val="21"/>
        </w:rPr>
        <w:t>.</w:t>
      </w:r>
      <w:r w:rsidR="007A4E86">
        <w:rPr>
          <w:b/>
          <w:bCs/>
          <w:color w:val="auto"/>
          <w:sz w:val="21"/>
          <w:szCs w:val="21"/>
        </w:rPr>
        <w:tab/>
      </w:r>
      <w:r w:rsidRPr="008F77C3">
        <w:rPr>
          <w:b/>
          <w:bCs/>
          <w:color w:val="auto"/>
          <w:sz w:val="21"/>
          <w:szCs w:val="21"/>
        </w:rPr>
        <w:t>For tenants who are not lower income</w:t>
      </w:r>
      <w:r w:rsidRPr="008F77C3">
        <w:rPr>
          <w:color w:val="auto"/>
          <w:sz w:val="21"/>
          <w:szCs w:val="21"/>
        </w:rPr>
        <w:t xml:space="preserve">, 30% of gross monthly </w:t>
      </w:r>
      <w:r w:rsidR="00202833">
        <w:rPr>
          <w:color w:val="auto"/>
          <w:sz w:val="21"/>
          <w:szCs w:val="21"/>
        </w:rPr>
        <w:t>h</w:t>
      </w:r>
      <w:r w:rsidRPr="008F77C3">
        <w:rPr>
          <w:color w:val="auto"/>
          <w:sz w:val="21"/>
          <w:szCs w:val="21"/>
        </w:rPr>
        <w:t xml:space="preserve">ousehold income. </w:t>
      </w:r>
    </w:p>
    <w:p w14:paraId="27541F48" w14:textId="77777777" w:rsidR="00DF2049" w:rsidRDefault="00DF2049" w:rsidP="00D30F33">
      <w:pPr>
        <w:pStyle w:val="CM71"/>
        <w:tabs>
          <w:tab w:val="left" w:pos="8730"/>
        </w:tabs>
        <w:spacing w:line="268" w:lineRule="atLeast"/>
        <w:ind w:left="1403" w:right="470"/>
        <w:rPr>
          <w:i/>
          <w:sz w:val="20"/>
          <w:szCs w:val="20"/>
        </w:rPr>
      </w:pPr>
    </w:p>
    <w:p w14:paraId="1C955592" w14:textId="45D213F3" w:rsidR="004F0CE6" w:rsidRPr="00DF2049" w:rsidRDefault="00DF2049" w:rsidP="00D30F33">
      <w:pPr>
        <w:pStyle w:val="CM71"/>
        <w:tabs>
          <w:tab w:val="left" w:pos="8730"/>
        </w:tabs>
        <w:spacing w:line="268" w:lineRule="atLeast"/>
        <w:ind w:left="1403" w:right="470"/>
        <w:rPr>
          <w:i/>
          <w:sz w:val="20"/>
          <w:szCs w:val="20"/>
        </w:rPr>
      </w:pPr>
      <w:r>
        <w:rPr>
          <w:i/>
          <w:sz w:val="20"/>
          <w:szCs w:val="20"/>
        </w:rPr>
        <w:t xml:space="preserve">NOTE: </w:t>
      </w:r>
      <w:r w:rsidR="00C32AF7" w:rsidRPr="00DF2049">
        <w:rPr>
          <w:i/>
          <w:sz w:val="20"/>
          <w:szCs w:val="20"/>
        </w:rPr>
        <w:t>If the household rent will not increase after rehabilitation,</w:t>
      </w:r>
      <w:r>
        <w:rPr>
          <w:i/>
          <w:sz w:val="20"/>
          <w:szCs w:val="20"/>
        </w:rPr>
        <w:t xml:space="preserve"> </w:t>
      </w:r>
      <w:r w:rsidRPr="00DF2049">
        <w:rPr>
          <w:i/>
          <w:sz w:val="20"/>
          <w:szCs w:val="20"/>
          <w:u w:val="single"/>
        </w:rPr>
        <w:t>or</w:t>
      </w:r>
      <w:r>
        <w:rPr>
          <w:i/>
          <w:sz w:val="20"/>
          <w:szCs w:val="20"/>
        </w:rPr>
        <w:t xml:space="preserve"> the tenant will pay the same rent,</w:t>
      </w:r>
      <w:r w:rsidR="00C32AF7" w:rsidRPr="00DF2049">
        <w:rPr>
          <w:i/>
          <w:sz w:val="20"/>
          <w:szCs w:val="20"/>
        </w:rPr>
        <w:t xml:space="preserve"> the unit is </w:t>
      </w:r>
      <w:r>
        <w:rPr>
          <w:i/>
          <w:sz w:val="20"/>
          <w:szCs w:val="20"/>
        </w:rPr>
        <w:t xml:space="preserve">considered </w:t>
      </w:r>
      <w:r w:rsidR="00C32AF7" w:rsidRPr="00DF2049">
        <w:rPr>
          <w:i/>
          <w:sz w:val="20"/>
          <w:szCs w:val="20"/>
        </w:rPr>
        <w:t xml:space="preserve">affordable, and economic displacement is not an issue. </w:t>
      </w:r>
    </w:p>
    <w:p w14:paraId="0F27A9B2" w14:textId="77777777" w:rsidR="000476EC" w:rsidRDefault="000476EC">
      <w:pPr>
        <w:pStyle w:val="CM71"/>
        <w:spacing w:line="271" w:lineRule="atLeast"/>
        <w:ind w:left="1403" w:right="835" w:hanging="700"/>
        <w:rPr>
          <w:sz w:val="21"/>
          <w:szCs w:val="21"/>
        </w:rPr>
      </w:pPr>
    </w:p>
    <w:p w14:paraId="38F8E8F7" w14:textId="77777777" w:rsidR="004F0CE6" w:rsidRPr="008F77C3" w:rsidRDefault="00C32AF7">
      <w:pPr>
        <w:pStyle w:val="CM71"/>
        <w:spacing w:line="271" w:lineRule="atLeast"/>
        <w:ind w:left="1403" w:right="835" w:hanging="700"/>
        <w:rPr>
          <w:sz w:val="21"/>
          <w:szCs w:val="21"/>
        </w:rPr>
      </w:pPr>
      <w:r w:rsidRPr="008F77C3">
        <w:rPr>
          <w:sz w:val="21"/>
          <w:szCs w:val="21"/>
        </w:rPr>
        <w:lastRenderedPageBreak/>
        <w:t>C.</w:t>
      </w:r>
      <w:r w:rsidRPr="008F77C3">
        <w:rPr>
          <w:sz w:val="21"/>
          <w:szCs w:val="21"/>
        </w:rPr>
        <w:tab/>
        <w:t xml:space="preserve">The following households </w:t>
      </w:r>
      <w:r w:rsidRPr="008F77C3">
        <w:rPr>
          <w:b/>
          <w:bCs/>
          <w:sz w:val="21"/>
          <w:szCs w:val="21"/>
        </w:rPr>
        <w:t xml:space="preserve">will not </w:t>
      </w:r>
      <w:r w:rsidRPr="008F77C3">
        <w:rPr>
          <w:sz w:val="21"/>
          <w:szCs w:val="21"/>
        </w:rPr>
        <w:t xml:space="preserve">be eligible for either temporary relocation or permanent displacement benefits: </w:t>
      </w:r>
    </w:p>
    <w:p w14:paraId="400E1B88" w14:textId="77777777" w:rsidR="004F0CE6" w:rsidRPr="00202833" w:rsidRDefault="00C32AF7" w:rsidP="005E7BA2">
      <w:pPr>
        <w:pStyle w:val="Default"/>
        <w:numPr>
          <w:ilvl w:val="0"/>
          <w:numId w:val="10"/>
        </w:numPr>
        <w:ind w:left="1440"/>
        <w:rPr>
          <w:color w:val="auto"/>
          <w:sz w:val="21"/>
          <w:szCs w:val="21"/>
        </w:rPr>
      </w:pPr>
      <w:r w:rsidRPr="00202833">
        <w:rPr>
          <w:color w:val="auto"/>
          <w:sz w:val="21"/>
          <w:szCs w:val="21"/>
        </w:rPr>
        <w:t xml:space="preserve">Households that move into the development after the effective date for </w:t>
      </w:r>
      <w:r w:rsidR="00202833" w:rsidRPr="00202833">
        <w:rPr>
          <w:color w:val="auto"/>
          <w:sz w:val="21"/>
          <w:szCs w:val="21"/>
        </w:rPr>
        <w:t xml:space="preserve"> </w:t>
      </w:r>
      <w:r w:rsidR="000C173F" w:rsidRPr="00202833">
        <w:rPr>
          <w:color w:val="auto"/>
          <w:sz w:val="21"/>
          <w:szCs w:val="21"/>
        </w:rPr>
        <w:tab/>
      </w:r>
      <w:r w:rsidRPr="00202833">
        <w:rPr>
          <w:color w:val="auto"/>
          <w:sz w:val="21"/>
          <w:szCs w:val="21"/>
        </w:rPr>
        <w:t xml:space="preserve">relocation benefits, </w:t>
      </w:r>
      <w:r w:rsidRPr="00202833">
        <w:rPr>
          <w:b/>
          <w:bCs/>
          <w:color w:val="auto"/>
          <w:sz w:val="21"/>
          <w:szCs w:val="21"/>
          <w:u w:val="single"/>
        </w:rPr>
        <w:t xml:space="preserve">provided such households have received written </w:t>
      </w:r>
      <w:r w:rsidR="00202833" w:rsidRPr="00202833">
        <w:rPr>
          <w:b/>
          <w:bCs/>
          <w:color w:val="auto"/>
          <w:sz w:val="21"/>
          <w:szCs w:val="21"/>
          <w:u w:val="single"/>
        </w:rPr>
        <w:t xml:space="preserve"> </w:t>
      </w:r>
      <w:r w:rsidR="000C173F" w:rsidRPr="00202833">
        <w:rPr>
          <w:b/>
          <w:bCs/>
          <w:color w:val="auto"/>
          <w:sz w:val="21"/>
          <w:szCs w:val="21"/>
        </w:rPr>
        <w:tab/>
      </w:r>
      <w:r w:rsidRPr="00202833">
        <w:rPr>
          <w:b/>
          <w:bCs/>
          <w:color w:val="auto"/>
          <w:sz w:val="21"/>
          <w:szCs w:val="21"/>
          <w:u w:val="single"/>
        </w:rPr>
        <w:t xml:space="preserve">notice of the impending rehabilitation prior to signing lease; </w:t>
      </w:r>
    </w:p>
    <w:p w14:paraId="7842F50A" w14:textId="266A4E3D" w:rsidR="00202833" w:rsidRDefault="00C32AF7" w:rsidP="005E7BA2">
      <w:pPr>
        <w:pStyle w:val="Default"/>
        <w:numPr>
          <w:ilvl w:val="0"/>
          <w:numId w:val="10"/>
        </w:numPr>
        <w:ind w:left="1440"/>
        <w:rPr>
          <w:color w:val="auto"/>
          <w:sz w:val="21"/>
          <w:szCs w:val="21"/>
        </w:rPr>
      </w:pPr>
      <w:r w:rsidRPr="00202833">
        <w:rPr>
          <w:color w:val="auto"/>
          <w:sz w:val="21"/>
          <w:szCs w:val="21"/>
        </w:rPr>
        <w:t xml:space="preserve">Households that move voluntarily from the Development after receiving </w:t>
      </w:r>
      <w:r w:rsidR="000C173F" w:rsidRPr="00202833">
        <w:rPr>
          <w:color w:val="auto"/>
          <w:sz w:val="21"/>
          <w:szCs w:val="21"/>
        </w:rPr>
        <w:tab/>
      </w:r>
      <w:r w:rsidRPr="00202833">
        <w:rPr>
          <w:color w:val="auto"/>
          <w:sz w:val="21"/>
          <w:szCs w:val="21"/>
        </w:rPr>
        <w:t>the General Information Notice (Appendices 2-1 to 3a1), a Five</w:t>
      </w:r>
      <w:r w:rsidR="00D30F33">
        <w:rPr>
          <w:color w:val="auto"/>
          <w:sz w:val="21"/>
          <w:szCs w:val="21"/>
        </w:rPr>
        <w:t>-</w:t>
      </w:r>
      <w:r w:rsidRPr="00202833">
        <w:rPr>
          <w:color w:val="auto"/>
          <w:sz w:val="21"/>
          <w:szCs w:val="21"/>
        </w:rPr>
        <w:t xml:space="preserve">Day </w:t>
      </w:r>
      <w:r w:rsidR="000C173F" w:rsidRPr="00202833">
        <w:rPr>
          <w:color w:val="auto"/>
          <w:sz w:val="21"/>
          <w:szCs w:val="21"/>
        </w:rPr>
        <w:tab/>
      </w:r>
      <w:r w:rsidRPr="00202833">
        <w:rPr>
          <w:color w:val="auto"/>
          <w:sz w:val="21"/>
          <w:szCs w:val="21"/>
        </w:rPr>
        <w:t xml:space="preserve">notice regarding nonpayment of rent, or notice of violation of the lease; </w:t>
      </w:r>
    </w:p>
    <w:p w14:paraId="3BBF6929" w14:textId="77777777" w:rsidR="000C173F" w:rsidRPr="00202833" w:rsidRDefault="00C32AF7" w:rsidP="005E7BA2">
      <w:pPr>
        <w:pStyle w:val="Default"/>
        <w:numPr>
          <w:ilvl w:val="0"/>
          <w:numId w:val="10"/>
        </w:numPr>
        <w:ind w:left="1440"/>
        <w:rPr>
          <w:color w:val="auto"/>
          <w:sz w:val="21"/>
          <w:szCs w:val="21"/>
        </w:rPr>
      </w:pPr>
      <w:r w:rsidRPr="00202833">
        <w:rPr>
          <w:color w:val="auto"/>
          <w:sz w:val="21"/>
          <w:szCs w:val="21"/>
        </w:rPr>
        <w:t xml:space="preserve">All individuals who are not lawful tenants (i.e. not listed on the lease or </w:t>
      </w:r>
    </w:p>
    <w:p w14:paraId="39320C5B" w14:textId="77777777" w:rsidR="004F0CE6" w:rsidRPr="008F77C3" w:rsidRDefault="000C173F" w:rsidP="000C173F">
      <w:pPr>
        <w:pStyle w:val="Default"/>
        <w:ind w:left="1440"/>
        <w:rPr>
          <w:color w:val="auto"/>
          <w:sz w:val="21"/>
          <w:szCs w:val="21"/>
        </w:rPr>
      </w:pPr>
      <w:r>
        <w:rPr>
          <w:color w:val="auto"/>
          <w:sz w:val="21"/>
          <w:szCs w:val="21"/>
        </w:rPr>
        <w:tab/>
      </w:r>
      <w:r w:rsidR="00C32AF7" w:rsidRPr="008F77C3">
        <w:rPr>
          <w:color w:val="auto"/>
          <w:sz w:val="21"/>
          <w:szCs w:val="21"/>
        </w:rPr>
        <w:t xml:space="preserve">are unlawfully occupying a unit); </w:t>
      </w:r>
    </w:p>
    <w:p w14:paraId="5010DD51" w14:textId="77777777" w:rsidR="000C173F" w:rsidRDefault="00C32AF7" w:rsidP="005D2B70">
      <w:pPr>
        <w:pStyle w:val="Default"/>
        <w:numPr>
          <w:ilvl w:val="0"/>
          <w:numId w:val="10"/>
        </w:numPr>
        <w:ind w:left="1440"/>
        <w:rPr>
          <w:color w:val="auto"/>
          <w:sz w:val="21"/>
          <w:szCs w:val="21"/>
        </w:rPr>
      </w:pPr>
      <w:r w:rsidRPr="008F77C3">
        <w:rPr>
          <w:color w:val="auto"/>
          <w:sz w:val="21"/>
          <w:szCs w:val="21"/>
        </w:rPr>
        <w:t xml:space="preserve">Households that are evicted for any breach of the lease provisions, </w:t>
      </w:r>
    </w:p>
    <w:p w14:paraId="32075999" w14:textId="77777777" w:rsidR="000C173F" w:rsidRDefault="000C173F" w:rsidP="000C173F">
      <w:pPr>
        <w:pStyle w:val="Default"/>
        <w:ind w:left="1440"/>
        <w:rPr>
          <w:color w:val="auto"/>
          <w:sz w:val="21"/>
          <w:szCs w:val="21"/>
        </w:rPr>
      </w:pPr>
      <w:r>
        <w:rPr>
          <w:color w:val="auto"/>
          <w:sz w:val="21"/>
          <w:szCs w:val="21"/>
        </w:rPr>
        <w:tab/>
      </w:r>
      <w:r w:rsidR="00C32AF7" w:rsidRPr="008F77C3">
        <w:rPr>
          <w:color w:val="auto"/>
          <w:sz w:val="21"/>
          <w:szCs w:val="21"/>
        </w:rPr>
        <w:t xml:space="preserve">violation of federal, state, or local laws, or other good cause after the </w:t>
      </w:r>
    </w:p>
    <w:p w14:paraId="5F050F02" w14:textId="77777777" w:rsidR="000C173F" w:rsidRDefault="000C173F" w:rsidP="000C173F">
      <w:pPr>
        <w:pStyle w:val="Default"/>
        <w:ind w:left="1440"/>
        <w:rPr>
          <w:color w:val="auto"/>
          <w:sz w:val="21"/>
          <w:szCs w:val="21"/>
        </w:rPr>
      </w:pPr>
      <w:r>
        <w:rPr>
          <w:color w:val="auto"/>
          <w:sz w:val="21"/>
          <w:szCs w:val="21"/>
        </w:rPr>
        <w:tab/>
      </w:r>
      <w:r w:rsidR="00C32AF7" w:rsidRPr="008F77C3">
        <w:rPr>
          <w:color w:val="auto"/>
          <w:sz w:val="21"/>
          <w:szCs w:val="21"/>
        </w:rPr>
        <w:t xml:space="preserve">effective date for relocation assistance. The only exception under this sub </w:t>
      </w:r>
    </w:p>
    <w:p w14:paraId="601DA40E" w14:textId="77777777" w:rsidR="000C173F" w:rsidRDefault="000C173F" w:rsidP="000C173F">
      <w:pPr>
        <w:pStyle w:val="Default"/>
        <w:ind w:left="1440"/>
        <w:rPr>
          <w:color w:val="auto"/>
          <w:sz w:val="21"/>
          <w:szCs w:val="21"/>
        </w:rPr>
      </w:pPr>
      <w:r>
        <w:rPr>
          <w:color w:val="auto"/>
          <w:sz w:val="21"/>
          <w:szCs w:val="21"/>
        </w:rPr>
        <w:tab/>
      </w:r>
      <w:r w:rsidR="00C32AF7" w:rsidRPr="008F77C3">
        <w:rPr>
          <w:color w:val="auto"/>
          <w:sz w:val="21"/>
          <w:szCs w:val="21"/>
        </w:rPr>
        <w:t xml:space="preserve">section is households who are </w:t>
      </w:r>
      <w:r w:rsidR="00C32AF7" w:rsidRPr="008F77C3">
        <w:rPr>
          <w:b/>
          <w:bCs/>
          <w:color w:val="auto"/>
          <w:sz w:val="21"/>
          <w:szCs w:val="21"/>
        </w:rPr>
        <w:t xml:space="preserve">evicted </w:t>
      </w:r>
      <w:r w:rsidR="00C32AF7" w:rsidRPr="008F77C3">
        <w:rPr>
          <w:color w:val="auto"/>
          <w:sz w:val="21"/>
          <w:szCs w:val="21"/>
        </w:rPr>
        <w:t xml:space="preserve">for a violation of a lease provision </w:t>
      </w:r>
    </w:p>
    <w:p w14:paraId="6C2B8F3D" w14:textId="77777777" w:rsidR="000C173F" w:rsidRDefault="000C173F" w:rsidP="000C173F">
      <w:pPr>
        <w:pStyle w:val="Default"/>
        <w:ind w:left="1440"/>
        <w:rPr>
          <w:color w:val="auto"/>
          <w:sz w:val="21"/>
          <w:szCs w:val="21"/>
        </w:rPr>
      </w:pPr>
      <w:r>
        <w:rPr>
          <w:color w:val="auto"/>
          <w:sz w:val="21"/>
          <w:szCs w:val="21"/>
        </w:rPr>
        <w:tab/>
      </w:r>
      <w:r w:rsidR="00C32AF7" w:rsidRPr="008F77C3">
        <w:rPr>
          <w:color w:val="auto"/>
          <w:sz w:val="21"/>
          <w:szCs w:val="21"/>
        </w:rPr>
        <w:t xml:space="preserve">which addresses the overcrowding of a unit. In this case, the household </w:t>
      </w:r>
    </w:p>
    <w:p w14:paraId="5E23156A" w14:textId="77777777" w:rsidR="000C173F" w:rsidRDefault="000C173F" w:rsidP="000C173F">
      <w:pPr>
        <w:pStyle w:val="Default"/>
        <w:ind w:left="1440"/>
        <w:rPr>
          <w:color w:val="auto"/>
          <w:sz w:val="21"/>
          <w:szCs w:val="21"/>
        </w:rPr>
      </w:pPr>
      <w:r>
        <w:rPr>
          <w:color w:val="auto"/>
          <w:sz w:val="21"/>
          <w:szCs w:val="21"/>
        </w:rPr>
        <w:tab/>
      </w:r>
      <w:r w:rsidR="00C32AF7" w:rsidRPr="008F77C3">
        <w:rPr>
          <w:color w:val="auto"/>
          <w:sz w:val="21"/>
          <w:szCs w:val="21"/>
        </w:rPr>
        <w:t xml:space="preserve">will be offered a rehabilitated unit provided that the household qualifies </w:t>
      </w:r>
    </w:p>
    <w:p w14:paraId="02F95FE6" w14:textId="77777777" w:rsidR="000C173F" w:rsidRDefault="000C173F" w:rsidP="000C173F">
      <w:pPr>
        <w:pStyle w:val="Default"/>
        <w:ind w:left="1440"/>
        <w:rPr>
          <w:color w:val="auto"/>
          <w:sz w:val="21"/>
          <w:szCs w:val="21"/>
        </w:rPr>
      </w:pPr>
      <w:r>
        <w:rPr>
          <w:color w:val="auto"/>
          <w:sz w:val="21"/>
          <w:szCs w:val="21"/>
        </w:rPr>
        <w:tab/>
      </w:r>
      <w:r w:rsidR="00C32AF7" w:rsidRPr="008F77C3">
        <w:rPr>
          <w:color w:val="auto"/>
          <w:sz w:val="21"/>
          <w:szCs w:val="21"/>
        </w:rPr>
        <w:t xml:space="preserve">under Section A (1) above. If the household does not qualify under </w:t>
      </w:r>
    </w:p>
    <w:p w14:paraId="33E0AC9C" w14:textId="77777777" w:rsidR="000C173F" w:rsidRDefault="000C173F" w:rsidP="000C173F">
      <w:pPr>
        <w:pStyle w:val="Default"/>
        <w:ind w:left="1440"/>
        <w:rPr>
          <w:color w:val="auto"/>
          <w:sz w:val="21"/>
          <w:szCs w:val="21"/>
        </w:rPr>
      </w:pPr>
      <w:r>
        <w:rPr>
          <w:color w:val="auto"/>
          <w:sz w:val="21"/>
          <w:szCs w:val="21"/>
        </w:rPr>
        <w:tab/>
      </w:r>
      <w:r w:rsidR="00C32AF7" w:rsidRPr="008F77C3">
        <w:rPr>
          <w:color w:val="auto"/>
          <w:sz w:val="21"/>
          <w:szCs w:val="21"/>
        </w:rPr>
        <w:t xml:space="preserve">Section A (1), the household would then be eligible to receive permanent </w:t>
      </w:r>
    </w:p>
    <w:p w14:paraId="4D4A9D0A" w14:textId="77777777" w:rsidR="004F0CE6" w:rsidRPr="008F77C3" w:rsidRDefault="000C173F" w:rsidP="000C173F">
      <w:pPr>
        <w:pStyle w:val="Default"/>
        <w:ind w:left="1440"/>
        <w:rPr>
          <w:color w:val="auto"/>
          <w:sz w:val="21"/>
          <w:szCs w:val="21"/>
        </w:rPr>
      </w:pPr>
      <w:r>
        <w:rPr>
          <w:color w:val="auto"/>
          <w:sz w:val="21"/>
          <w:szCs w:val="21"/>
        </w:rPr>
        <w:tab/>
      </w:r>
      <w:r w:rsidR="00C32AF7" w:rsidRPr="008F77C3">
        <w:rPr>
          <w:color w:val="auto"/>
          <w:sz w:val="21"/>
          <w:szCs w:val="21"/>
        </w:rPr>
        <w:t xml:space="preserve">displacement benefits; or </w:t>
      </w:r>
    </w:p>
    <w:p w14:paraId="4277543C" w14:textId="77777777" w:rsidR="000C173F" w:rsidRDefault="00C32AF7" w:rsidP="005D2B70">
      <w:pPr>
        <w:pStyle w:val="Default"/>
        <w:numPr>
          <w:ilvl w:val="0"/>
          <w:numId w:val="10"/>
        </w:numPr>
        <w:ind w:left="1440"/>
        <w:rPr>
          <w:color w:val="auto"/>
          <w:sz w:val="21"/>
          <w:szCs w:val="21"/>
        </w:rPr>
      </w:pPr>
      <w:r w:rsidRPr="008F77C3">
        <w:rPr>
          <w:color w:val="auto"/>
          <w:sz w:val="21"/>
          <w:szCs w:val="21"/>
        </w:rPr>
        <w:t xml:space="preserve">Eligible households who choose not to return to the Development after </w:t>
      </w:r>
    </w:p>
    <w:p w14:paraId="76E76633" w14:textId="77777777" w:rsidR="000C173F" w:rsidRDefault="000C173F" w:rsidP="000C173F">
      <w:pPr>
        <w:pStyle w:val="Default"/>
        <w:ind w:left="1440"/>
        <w:rPr>
          <w:color w:val="auto"/>
          <w:sz w:val="21"/>
          <w:szCs w:val="21"/>
        </w:rPr>
      </w:pPr>
      <w:r>
        <w:rPr>
          <w:color w:val="auto"/>
          <w:sz w:val="21"/>
          <w:szCs w:val="21"/>
        </w:rPr>
        <w:tab/>
      </w:r>
      <w:r w:rsidR="00C32AF7" w:rsidRPr="008F77C3">
        <w:rPr>
          <w:color w:val="auto"/>
          <w:sz w:val="21"/>
          <w:szCs w:val="21"/>
        </w:rPr>
        <w:t xml:space="preserve">rehabilitation and therefore voluntarily waive all relocation benefits. </w:t>
      </w:r>
    </w:p>
    <w:p w14:paraId="26489BA7" w14:textId="77777777" w:rsidR="000C173F" w:rsidRDefault="000C173F" w:rsidP="000C173F">
      <w:pPr>
        <w:pStyle w:val="Default"/>
        <w:ind w:left="1440"/>
        <w:rPr>
          <w:color w:val="auto"/>
          <w:sz w:val="21"/>
          <w:szCs w:val="21"/>
        </w:rPr>
      </w:pPr>
      <w:r>
        <w:rPr>
          <w:color w:val="auto"/>
          <w:sz w:val="21"/>
          <w:szCs w:val="21"/>
        </w:rPr>
        <w:tab/>
      </w:r>
      <w:r w:rsidR="00C32AF7" w:rsidRPr="008F77C3">
        <w:rPr>
          <w:color w:val="auto"/>
          <w:sz w:val="21"/>
          <w:szCs w:val="21"/>
        </w:rPr>
        <w:t xml:space="preserve">Written documentation of this waiver (see Exhibit J) is required under </w:t>
      </w:r>
    </w:p>
    <w:p w14:paraId="4A882983" w14:textId="77777777" w:rsidR="004F0CE6" w:rsidRPr="008F77C3" w:rsidRDefault="000C173F" w:rsidP="000C173F">
      <w:pPr>
        <w:pStyle w:val="Default"/>
        <w:ind w:left="1440"/>
        <w:rPr>
          <w:color w:val="auto"/>
          <w:sz w:val="21"/>
          <w:szCs w:val="21"/>
        </w:rPr>
      </w:pPr>
      <w:r>
        <w:rPr>
          <w:color w:val="auto"/>
          <w:sz w:val="21"/>
          <w:szCs w:val="21"/>
        </w:rPr>
        <w:tab/>
      </w:r>
      <w:r w:rsidR="00C32AF7" w:rsidRPr="008F77C3">
        <w:rPr>
          <w:color w:val="auto"/>
          <w:sz w:val="21"/>
          <w:szCs w:val="21"/>
        </w:rPr>
        <w:t xml:space="preserve">these circumstances. </w:t>
      </w:r>
    </w:p>
    <w:p w14:paraId="64AD6A3E" w14:textId="77777777" w:rsidR="004F0CE6" w:rsidRPr="008F77C3" w:rsidRDefault="004F0CE6">
      <w:pPr>
        <w:pStyle w:val="Default"/>
        <w:rPr>
          <w:color w:val="auto"/>
          <w:sz w:val="21"/>
          <w:szCs w:val="21"/>
        </w:rPr>
      </w:pPr>
    </w:p>
    <w:p w14:paraId="6BD1BCB0" w14:textId="77777777" w:rsidR="004F0CE6" w:rsidRPr="008F77C3" w:rsidRDefault="00C32AF7">
      <w:pPr>
        <w:pStyle w:val="CM71"/>
        <w:spacing w:line="268" w:lineRule="atLeast"/>
        <w:ind w:left="695"/>
        <w:rPr>
          <w:sz w:val="21"/>
          <w:szCs w:val="21"/>
        </w:rPr>
      </w:pPr>
      <w:r w:rsidRPr="008F77C3">
        <w:rPr>
          <w:sz w:val="21"/>
          <w:szCs w:val="21"/>
        </w:rPr>
        <w:t xml:space="preserve">The effective date for eligibility for relocation benefits is the later of the following dates: 1) the date that the Sponsor submitted its application to the Authority, provided that the Sponsor had site control at the time of application and the application was later approved, or 2) if the Sponsor does not have site control, the date site control is obtained by the Sponsor. Should the Sponsor have an option to purchase the Development at the time of application, it will be viewed the same as the Sponsor having site control. </w:t>
      </w:r>
    </w:p>
    <w:p w14:paraId="6840A8EA" w14:textId="77777777" w:rsidR="004F0CE6" w:rsidRPr="008F77C3" w:rsidRDefault="00C32AF7">
      <w:pPr>
        <w:pStyle w:val="CM71"/>
        <w:spacing w:line="271" w:lineRule="atLeast"/>
        <w:ind w:left="700" w:hanging="700"/>
        <w:rPr>
          <w:sz w:val="21"/>
          <w:szCs w:val="21"/>
        </w:rPr>
      </w:pPr>
      <w:r w:rsidRPr="008F77C3">
        <w:rPr>
          <w:b/>
          <w:bCs/>
          <w:sz w:val="21"/>
          <w:szCs w:val="21"/>
        </w:rPr>
        <w:t>IV.</w:t>
      </w:r>
      <w:r w:rsidRPr="008F77C3">
        <w:rPr>
          <w:b/>
          <w:bCs/>
          <w:sz w:val="21"/>
          <w:szCs w:val="21"/>
        </w:rPr>
        <w:tab/>
      </w:r>
      <w:r w:rsidRPr="008F77C3">
        <w:rPr>
          <w:b/>
          <w:bCs/>
          <w:sz w:val="21"/>
          <w:szCs w:val="21"/>
          <w:u w:val="single"/>
        </w:rPr>
        <w:t xml:space="preserve">PRELIMINARY SURVEY TO DETERMINE RELOCATION </w:t>
      </w:r>
    </w:p>
    <w:p w14:paraId="139D1850" w14:textId="77777777" w:rsidR="004F0CE6" w:rsidRPr="008F77C3" w:rsidRDefault="00C32AF7">
      <w:pPr>
        <w:pStyle w:val="CM71"/>
        <w:spacing w:line="271" w:lineRule="atLeast"/>
        <w:ind w:left="700" w:right="140"/>
        <w:rPr>
          <w:sz w:val="21"/>
          <w:szCs w:val="21"/>
        </w:rPr>
      </w:pPr>
      <w:r w:rsidRPr="008F77C3">
        <w:rPr>
          <w:sz w:val="21"/>
          <w:szCs w:val="21"/>
        </w:rPr>
        <w:t xml:space="preserve">The Sponsor will contact all households residing in the Development at an early date (prior to submitting an application) and conduct a preliminary survey. The results of this survey will be used in completing the Residential and Non-Residential Relocation Management Report that is submitted with the Sponsor’s application, and could be used in estimating the budget for temporary relocation and permanent displacement. </w:t>
      </w:r>
    </w:p>
    <w:p w14:paraId="0CBA7FD8" w14:textId="77777777" w:rsidR="004F0CE6" w:rsidRPr="008F77C3" w:rsidRDefault="00C32AF7">
      <w:pPr>
        <w:pStyle w:val="CM71"/>
        <w:spacing w:line="271" w:lineRule="atLeast"/>
        <w:ind w:left="700" w:hanging="700"/>
        <w:rPr>
          <w:sz w:val="21"/>
          <w:szCs w:val="21"/>
        </w:rPr>
      </w:pPr>
      <w:r w:rsidRPr="008F77C3">
        <w:rPr>
          <w:b/>
          <w:bCs/>
          <w:sz w:val="21"/>
          <w:szCs w:val="21"/>
        </w:rPr>
        <w:t>VI.</w:t>
      </w:r>
      <w:r w:rsidRPr="008F77C3">
        <w:rPr>
          <w:b/>
          <w:bCs/>
          <w:sz w:val="21"/>
          <w:szCs w:val="21"/>
        </w:rPr>
        <w:tab/>
      </w:r>
      <w:r w:rsidRPr="008F77C3">
        <w:rPr>
          <w:b/>
          <w:bCs/>
          <w:sz w:val="21"/>
          <w:szCs w:val="21"/>
          <w:u w:val="single"/>
        </w:rPr>
        <w:t xml:space="preserve">NOTICE OF ELIGIBILITY OF RELOCATION ASSISTANCE </w:t>
      </w:r>
    </w:p>
    <w:p w14:paraId="69C73F95" w14:textId="77777777" w:rsidR="004F0CE6" w:rsidRPr="008F77C3" w:rsidRDefault="00C32AF7">
      <w:pPr>
        <w:pStyle w:val="CM71"/>
        <w:spacing w:line="268" w:lineRule="atLeast"/>
        <w:ind w:left="700" w:right="420"/>
        <w:rPr>
          <w:sz w:val="21"/>
          <w:szCs w:val="21"/>
        </w:rPr>
      </w:pPr>
      <w:r w:rsidRPr="008F77C3">
        <w:rPr>
          <w:sz w:val="21"/>
          <w:szCs w:val="21"/>
        </w:rPr>
        <w:t xml:space="preserve">The Sponsor will notify each household of potential displacement through a General Information Notice (Appendices 2-1 to 3a1). This notice must be either personally served or sent by certified or registered first-class mail, return receipt requested. This notice should be sent as soon as feasible. This notice will: </w:t>
      </w:r>
    </w:p>
    <w:p w14:paraId="1BDF2739" w14:textId="574845B0" w:rsidR="000C173F" w:rsidRDefault="00C32AF7" w:rsidP="000C173F">
      <w:pPr>
        <w:pStyle w:val="CM71"/>
        <w:spacing w:line="271" w:lineRule="atLeast"/>
        <w:ind w:left="1403" w:right="990" w:hanging="700"/>
        <w:rPr>
          <w:sz w:val="21"/>
          <w:szCs w:val="21"/>
        </w:rPr>
      </w:pPr>
      <w:r w:rsidRPr="008F77C3">
        <w:rPr>
          <w:sz w:val="21"/>
          <w:szCs w:val="21"/>
        </w:rPr>
        <w:t>A.</w:t>
      </w:r>
      <w:r w:rsidRPr="008F77C3">
        <w:rPr>
          <w:sz w:val="21"/>
          <w:szCs w:val="21"/>
        </w:rPr>
        <w:tab/>
        <w:t xml:space="preserve">Inform the household not to move prior to the household receiving a notice of eligibility for relocation benefits, and that a premature move will jeopardize household benefits; </w:t>
      </w:r>
    </w:p>
    <w:p w14:paraId="5AF0855B" w14:textId="77777777" w:rsidR="004F0CE6" w:rsidRPr="008F77C3" w:rsidRDefault="00C32AF7" w:rsidP="000C173F">
      <w:pPr>
        <w:pStyle w:val="CM71"/>
        <w:spacing w:line="271" w:lineRule="atLeast"/>
        <w:ind w:left="1403" w:right="990" w:hanging="700"/>
        <w:rPr>
          <w:sz w:val="21"/>
          <w:szCs w:val="21"/>
        </w:rPr>
      </w:pPr>
      <w:r w:rsidRPr="008F77C3">
        <w:rPr>
          <w:sz w:val="21"/>
          <w:szCs w:val="21"/>
        </w:rPr>
        <w:t>B.</w:t>
      </w:r>
      <w:r w:rsidRPr="008F77C3">
        <w:rPr>
          <w:sz w:val="21"/>
          <w:szCs w:val="21"/>
        </w:rPr>
        <w:tab/>
        <w:t xml:space="preserve">Describe the relocation payments for which a household may be eligible, the basic conditions of eligibility, and the procedures for obtaining payments; </w:t>
      </w:r>
    </w:p>
    <w:p w14:paraId="5838D11E" w14:textId="77777777" w:rsidR="004F0CE6" w:rsidRPr="008F77C3" w:rsidRDefault="00C32AF7">
      <w:pPr>
        <w:pStyle w:val="CM71"/>
        <w:spacing w:line="268" w:lineRule="atLeast"/>
        <w:ind w:left="1403" w:right="445" w:hanging="700"/>
        <w:rPr>
          <w:sz w:val="21"/>
          <w:szCs w:val="21"/>
        </w:rPr>
      </w:pPr>
      <w:r w:rsidRPr="008F77C3">
        <w:rPr>
          <w:sz w:val="21"/>
          <w:szCs w:val="21"/>
        </w:rPr>
        <w:t>C.</w:t>
      </w:r>
      <w:r w:rsidRPr="008F77C3">
        <w:rPr>
          <w:sz w:val="21"/>
          <w:szCs w:val="21"/>
        </w:rPr>
        <w:tab/>
        <w:t xml:space="preserve">Inform the household that it will receive referrals for replacement housing, advisory services, assistance in filing claim forms, and other assistance to aid in successful relocation; </w:t>
      </w:r>
    </w:p>
    <w:p w14:paraId="16BB5CAB" w14:textId="77777777" w:rsidR="004F0CE6" w:rsidRPr="008F77C3" w:rsidRDefault="00C32AF7">
      <w:pPr>
        <w:pStyle w:val="CM71"/>
        <w:spacing w:line="268" w:lineRule="atLeast"/>
        <w:ind w:left="1403" w:right="115" w:hanging="705"/>
        <w:rPr>
          <w:sz w:val="21"/>
          <w:szCs w:val="21"/>
        </w:rPr>
      </w:pPr>
      <w:r w:rsidRPr="008F77C3">
        <w:rPr>
          <w:sz w:val="21"/>
          <w:szCs w:val="21"/>
        </w:rPr>
        <w:lastRenderedPageBreak/>
        <w:t>D.</w:t>
      </w:r>
      <w:r w:rsidRPr="008F77C3">
        <w:rPr>
          <w:sz w:val="21"/>
          <w:szCs w:val="21"/>
        </w:rPr>
        <w:tab/>
        <w:t xml:space="preserve">Inform the household that no move will be required until the household receives at least 90 days advance written notice (Exhibit I); and </w:t>
      </w:r>
    </w:p>
    <w:p w14:paraId="2CDECDC3" w14:textId="77777777" w:rsidR="004F0CE6" w:rsidRPr="008F77C3" w:rsidRDefault="00C32AF7">
      <w:pPr>
        <w:pStyle w:val="CM71"/>
        <w:spacing w:line="271" w:lineRule="atLeast"/>
        <w:ind w:left="1403" w:right="835" w:hanging="700"/>
        <w:rPr>
          <w:sz w:val="21"/>
          <w:szCs w:val="21"/>
        </w:rPr>
      </w:pPr>
      <w:r w:rsidRPr="008F77C3">
        <w:rPr>
          <w:sz w:val="21"/>
          <w:szCs w:val="21"/>
        </w:rPr>
        <w:t>E.</w:t>
      </w:r>
      <w:r w:rsidRPr="008F77C3">
        <w:rPr>
          <w:sz w:val="21"/>
          <w:szCs w:val="21"/>
        </w:rPr>
        <w:tab/>
        <w:t xml:space="preserve">Describe the household’s right to appeal any determination regarding relocation assistance. </w:t>
      </w:r>
    </w:p>
    <w:p w14:paraId="7A8869CF" w14:textId="77777777" w:rsidR="004F0CE6" w:rsidRPr="008F77C3" w:rsidRDefault="00C32AF7">
      <w:pPr>
        <w:pStyle w:val="CM71"/>
        <w:spacing w:line="271" w:lineRule="atLeast"/>
        <w:ind w:left="700" w:right="140"/>
        <w:rPr>
          <w:sz w:val="21"/>
          <w:szCs w:val="21"/>
        </w:rPr>
      </w:pPr>
      <w:r w:rsidRPr="008F77C3">
        <w:rPr>
          <w:sz w:val="21"/>
          <w:szCs w:val="21"/>
        </w:rPr>
        <w:t xml:space="preserve">It is recommended that the Sponsor include a copy of the HUD Informational Booklet with the General Information Notice. </w:t>
      </w:r>
    </w:p>
    <w:p w14:paraId="5E501E56" w14:textId="77777777" w:rsidR="004F0CE6" w:rsidRPr="008F77C3" w:rsidRDefault="00C32AF7">
      <w:pPr>
        <w:pStyle w:val="CM71"/>
        <w:spacing w:line="271" w:lineRule="atLeast"/>
        <w:ind w:left="700" w:hanging="700"/>
        <w:rPr>
          <w:sz w:val="21"/>
          <w:szCs w:val="21"/>
        </w:rPr>
      </w:pPr>
      <w:r w:rsidRPr="008F77C3">
        <w:rPr>
          <w:b/>
          <w:bCs/>
          <w:sz w:val="21"/>
          <w:szCs w:val="21"/>
        </w:rPr>
        <w:t>II.</w:t>
      </w:r>
      <w:r w:rsidRPr="008F77C3">
        <w:rPr>
          <w:b/>
          <w:bCs/>
          <w:sz w:val="21"/>
          <w:szCs w:val="21"/>
        </w:rPr>
        <w:tab/>
      </w:r>
      <w:r w:rsidRPr="008F77C3">
        <w:rPr>
          <w:b/>
          <w:bCs/>
          <w:sz w:val="21"/>
          <w:szCs w:val="21"/>
          <w:u w:val="single"/>
        </w:rPr>
        <w:t xml:space="preserve">OCCUPANT INTERVIEWS </w:t>
      </w:r>
    </w:p>
    <w:p w14:paraId="42A8B810" w14:textId="77777777" w:rsidR="004F0CE6" w:rsidRPr="008F77C3" w:rsidRDefault="00C32AF7">
      <w:pPr>
        <w:pStyle w:val="CM71"/>
        <w:spacing w:line="271" w:lineRule="atLeast"/>
        <w:ind w:left="700" w:right="140"/>
        <w:rPr>
          <w:sz w:val="21"/>
          <w:szCs w:val="21"/>
        </w:rPr>
      </w:pPr>
      <w:r w:rsidRPr="008F77C3">
        <w:rPr>
          <w:sz w:val="21"/>
          <w:szCs w:val="21"/>
        </w:rPr>
        <w:t xml:space="preserve">The Sponsor will conduct a personal interview with each household in order to determine each household’s specific relocation needs. These interviews will take place after the Sponsor’s application is received by the Authority, but prior to the execution of funding agreement. The interview will take place at the households’ apartment or some other location agreed to by the Sponsor and household at a mutually agreed time. The Sponsor will schedule the interview at the household’s convenience. The interview process should take place as soon as possible after the mailing of the General Information Notice. </w:t>
      </w:r>
    </w:p>
    <w:p w14:paraId="5DAA0A17" w14:textId="77777777" w:rsidR="004F0CE6" w:rsidRPr="008F77C3" w:rsidRDefault="00C32AF7">
      <w:pPr>
        <w:pStyle w:val="CM71"/>
        <w:spacing w:line="268" w:lineRule="atLeast"/>
        <w:ind w:left="695"/>
        <w:rPr>
          <w:sz w:val="21"/>
          <w:szCs w:val="21"/>
        </w:rPr>
      </w:pPr>
      <w:r w:rsidRPr="008F77C3">
        <w:rPr>
          <w:sz w:val="21"/>
          <w:szCs w:val="21"/>
        </w:rPr>
        <w:t xml:space="preserve">At the interview, each household will have the opportunity to indicate whether it wants to return to the Development after rehabilitation. Those households wanting to return to the Development will be given an application to complete. The household will have seven working days in which to return the completed application to the Sponsor. </w:t>
      </w:r>
    </w:p>
    <w:p w14:paraId="5F51EABF" w14:textId="77777777" w:rsidR="004F0CE6" w:rsidRPr="008F77C3" w:rsidRDefault="00C32AF7">
      <w:pPr>
        <w:pStyle w:val="CM71"/>
        <w:spacing w:line="268" w:lineRule="atLeast"/>
        <w:ind w:left="695"/>
        <w:rPr>
          <w:sz w:val="21"/>
          <w:szCs w:val="21"/>
        </w:rPr>
      </w:pPr>
      <w:r w:rsidRPr="008F77C3">
        <w:rPr>
          <w:sz w:val="21"/>
          <w:szCs w:val="21"/>
        </w:rPr>
        <w:t xml:space="preserve">Households indicating a desire to return to the Development will be informed that approval of their application will be based on income limit guidelines, household income, and household size guidelines. Households who file an application to live in the development after rehabilitation will be notified by the Sponsor within a reasonable length of time as to whether or not the application has been approved or rejected, and the benefits to which the household is entitled. The following exhibits satisfy this notification requirement: Notice of Non-Displacement (Appendix 4); Notice of Eligibility for Relocation Assistance (Appendix 26); and Rejection Notice (Exhibit H). </w:t>
      </w:r>
    </w:p>
    <w:p w14:paraId="64A78BC8" w14:textId="77777777" w:rsidR="004F0CE6" w:rsidRPr="008F77C3" w:rsidRDefault="00C32AF7">
      <w:pPr>
        <w:pStyle w:val="CM71"/>
        <w:spacing w:line="271" w:lineRule="atLeast"/>
        <w:ind w:left="700" w:right="238"/>
        <w:rPr>
          <w:sz w:val="21"/>
          <w:szCs w:val="21"/>
        </w:rPr>
      </w:pPr>
      <w:r w:rsidRPr="008F77C3">
        <w:rPr>
          <w:sz w:val="21"/>
          <w:szCs w:val="21"/>
        </w:rPr>
        <w:t xml:space="preserve">Households indicating that they do not desire to return to the Development after rehabilitation will be informed that they will not be eligible for </w:t>
      </w:r>
      <w:r w:rsidR="00AB12DF">
        <w:rPr>
          <w:sz w:val="21"/>
          <w:szCs w:val="21"/>
        </w:rPr>
        <w:t xml:space="preserve">temporary relocation.  However, failure to cooperate in relocation is insufficient to deny </w:t>
      </w:r>
      <w:r w:rsidR="00AB12DF" w:rsidRPr="00AB12DF">
        <w:rPr>
          <w:sz w:val="21"/>
          <w:szCs w:val="21"/>
        </w:rPr>
        <w:t xml:space="preserve">permanent displacement benefits. </w:t>
      </w:r>
      <w:r w:rsidRPr="008F77C3">
        <w:rPr>
          <w:sz w:val="21"/>
          <w:szCs w:val="21"/>
        </w:rPr>
        <w:t xml:space="preserve">The Sponsor will request that these households complete a Waiver of Relocation Assistance (Exhibit J). This document is to be notarized. </w:t>
      </w:r>
    </w:p>
    <w:p w14:paraId="0AAA752A" w14:textId="77777777" w:rsidR="004F0CE6" w:rsidRPr="008F77C3" w:rsidRDefault="00C32AF7">
      <w:pPr>
        <w:pStyle w:val="CM71"/>
        <w:spacing w:line="271" w:lineRule="atLeast"/>
        <w:ind w:left="700" w:right="353"/>
        <w:rPr>
          <w:sz w:val="21"/>
          <w:szCs w:val="21"/>
        </w:rPr>
      </w:pPr>
      <w:r w:rsidRPr="008F77C3">
        <w:rPr>
          <w:sz w:val="21"/>
          <w:szCs w:val="21"/>
        </w:rPr>
        <w:t xml:space="preserve">If, after repeated attempts, the Sponsor is unable to </w:t>
      </w:r>
      <w:r w:rsidR="00AB12DF">
        <w:rPr>
          <w:sz w:val="21"/>
          <w:szCs w:val="21"/>
        </w:rPr>
        <w:t xml:space="preserve">contact a household to schedule </w:t>
      </w:r>
      <w:r w:rsidRPr="008F77C3">
        <w:rPr>
          <w:sz w:val="21"/>
          <w:szCs w:val="21"/>
        </w:rPr>
        <w:t>a</w:t>
      </w:r>
      <w:r w:rsidR="00AB12DF">
        <w:rPr>
          <w:sz w:val="21"/>
          <w:szCs w:val="21"/>
        </w:rPr>
        <w:t xml:space="preserve"> relocation</w:t>
      </w:r>
      <w:r w:rsidRPr="008F77C3">
        <w:rPr>
          <w:sz w:val="21"/>
          <w:szCs w:val="21"/>
        </w:rPr>
        <w:t xml:space="preserve"> interview</w:t>
      </w:r>
      <w:r w:rsidR="00AB12DF">
        <w:rPr>
          <w:sz w:val="21"/>
          <w:szCs w:val="21"/>
        </w:rPr>
        <w:t>/conversation/meeting</w:t>
      </w:r>
      <w:r w:rsidRPr="008F77C3">
        <w:rPr>
          <w:sz w:val="21"/>
          <w:szCs w:val="21"/>
        </w:rPr>
        <w:t xml:space="preserve">, the Sponsor will notify the Authority of its efforts and will document its efforts in connection with the failed notification. These households will not be eligible for benefits. </w:t>
      </w:r>
    </w:p>
    <w:p w14:paraId="485D8940" w14:textId="77777777" w:rsidR="004F0CE6" w:rsidRPr="008F77C3" w:rsidRDefault="00C32AF7">
      <w:pPr>
        <w:pStyle w:val="CM71"/>
        <w:spacing w:line="268" w:lineRule="atLeast"/>
        <w:ind w:left="700" w:right="420"/>
        <w:rPr>
          <w:sz w:val="21"/>
          <w:szCs w:val="21"/>
        </w:rPr>
      </w:pPr>
      <w:r w:rsidRPr="008F77C3">
        <w:rPr>
          <w:sz w:val="21"/>
          <w:szCs w:val="21"/>
        </w:rPr>
        <w:t xml:space="preserve">Since Notices of Non-Displacement, Notices of Eligibility for Relocation Assistance, and Rejection Notices must be forwarded to households at the time the execution of the funding agreement takes place between the Sponsor and the Authority, the Sponsor must interview and gather the information necessary to determine a household’s status prior to application approval. </w:t>
      </w:r>
    </w:p>
    <w:p w14:paraId="4767308B" w14:textId="77777777" w:rsidR="004F0CE6" w:rsidRPr="008F77C3" w:rsidRDefault="00202833">
      <w:pPr>
        <w:pStyle w:val="CM71"/>
        <w:spacing w:line="258" w:lineRule="atLeast"/>
        <w:rPr>
          <w:sz w:val="21"/>
          <w:szCs w:val="21"/>
        </w:rPr>
      </w:pPr>
      <w:r>
        <w:rPr>
          <w:b/>
          <w:bCs/>
          <w:sz w:val="21"/>
          <w:szCs w:val="21"/>
        </w:rPr>
        <w:t>III.</w:t>
      </w:r>
      <w:r>
        <w:rPr>
          <w:b/>
          <w:bCs/>
          <w:sz w:val="21"/>
          <w:szCs w:val="21"/>
        </w:rPr>
        <w:tab/>
      </w:r>
      <w:r w:rsidR="00C32AF7" w:rsidRPr="008F77C3">
        <w:rPr>
          <w:b/>
          <w:bCs/>
          <w:sz w:val="21"/>
          <w:szCs w:val="21"/>
          <w:u w:val="single"/>
        </w:rPr>
        <w:t xml:space="preserve">RELOCATION BENEFITS AND ASSISTANCE </w:t>
      </w:r>
    </w:p>
    <w:p w14:paraId="5CBE2B99" w14:textId="77777777" w:rsidR="004F0CE6" w:rsidRPr="008F77C3" w:rsidRDefault="00C32AF7">
      <w:pPr>
        <w:pStyle w:val="CM71"/>
        <w:spacing w:line="268" w:lineRule="atLeast"/>
        <w:ind w:left="695"/>
        <w:rPr>
          <w:sz w:val="21"/>
          <w:szCs w:val="21"/>
        </w:rPr>
      </w:pPr>
      <w:r w:rsidRPr="008F77C3">
        <w:rPr>
          <w:sz w:val="21"/>
          <w:szCs w:val="21"/>
        </w:rPr>
        <w:t xml:space="preserve">All households temporarily relocated and permanently displaced pursuant to the Relocation Plan will be eligible for the following benefits and assistance: </w:t>
      </w:r>
    </w:p>
    <w:p w14:paraId="069B6407" w14:textId="77777777" w:rsidR="004F0CE6" w:rsidRPr="008F77C3" w:rsidRDefault="00C32AF7">
      <w:pPr>
        <w:pStyle w:val="CM71"/>
        <w:spacing w:line="268" w:lineRule="atLeast"/>
        <w:ind w:left="695"/>
        <w:rPr>
          <w:sz w:val="21"/>
          <w:szCs w:val="21"/>
        </w:rPr>
      </w:pPr>
      <w:r w:rsidRPr="008F77C3">
        <w:rPr>
          <w:b/>
          <w:bCs/>
          <w:sz w:val="21"/>
          <w:szCs w:val="21"/>
        </w:rPr>
        <w:t xml:space="preserve">A. </w:t>
      </w:r>
      <w:r w:rsidRPr="008F77C3">
        <w:rPr>
          <w:b/>
          <w:bCs/>
          <w:sz w:val="21"/>
          <w:szCs w:val="21"/>
          <w:u w:val="single"/>
        </w:rPr>
        <w:t xml:space="preserve">Temporary Relocation </w:t>
      </w:r>
    </w:p>
    <w:p w14:paraId="1259130C" w14:textId="77777777" w:rsidR="004F0CE6" w:rsidRPr="008F77C3" w:rsidRDefault="00C32AF7" w:rsidP="000476EC">
      <w:pPr>
        <w:pStyle w:val="CM71"/>
        <w:spacing w:line="268" w:lineRule="atLeast"/>
        <w:ind w:left="990"/>
        <w:rPr>
          <w:sz w:val="21"/>
          <w:szCs w:val="21"/>
        </w:rPr>
      </w:pPr>
      <w:r w:rsidRPr="008F77C3">
        <w:rPr>
          <w:sz w:val="21"/>
          <w:szCs w:val="21"/>
        </w:rPr>
        <w:lastRenderedPageBreak/>
        <w:t xml:space="preserve">The Sponsor will provide suitable temporary relocation housing for the household during the relocation period. </w:t>
      </w:r>
      <w:r w:rsidR="001E091A">
        <w:rPr>
          <w:sz w:val="21"/>
          <w:szCs w:val="21"/>
        </w:rPr>
        <w:t xml:space="preserve">Ideally, the Sponsor will absorb all expenses for the relocation process so that residents will not be inconvenienced.  </w:t>
      </w:r>
      <w:r w:rsidRPr="008F77C3">
        <w:rPr>
          <w:sz w:val="21"/>
          <w:szCs w:val="21"/>
        </w:rPr>
        <w:t>If</w:t>
      </w:r>
      <w:r w:rsidR="001E091A">
        <w:rPr>
          <w:sz w:val="21"/>
          <w:szCs w:val="21"/>
        </w:rPr>
        <w:t xml:space="preserve"> this is not</w:t>
      </w:r>
      <w:r w:rsidRPr="008F77C3">
        <w:rPr>
          <w:sz w:val="21"/>
          <w:szCs w:val="21"/>
        </w:rPr>
        <w:t xml:space="preserve"> possible</w:t>
      </w:r>
      <w:r w:rsidR="001E091A">
        <w:rPr>
          <w:sz w:val="21"/>
          <w:szCs w:val="21"/>
        </w:rPr>
        <w:t xml:space="preserve"> for some reason</w:t>
      </w:r>
      <w:r w:rsidRPr="008F77C3">
        <w:rPr>
          <w:sz w:val="21"/>
          <w:szCs w:val="21"/>
        </w:rPr>
        <w:t xml:space="preserve">, households will be reimbursed for the following: moving costs to and from the temporary housing; increases in monthly rent; and increases in monthly utilities. </w:t>
      </w:r>
    </w:p>
    <w:p w14:paraId="7E3C772A" w14:textId="77777777" w:rsidR="004F0CE6" w:rsidRPr="008F77C3" w:rsidRDefault="00C32AF7" w:rsidP="000476EC">
      <w:pPr>
        <w:pStyle w:val="CM71"/>
        <w:spacing w:line="271" w:lineRule="atLeast"/>
        <w:ind w:left="990" w:right="125"/>
        <w:rPr>
          <w:sz w:val="21"/>
          <w:szCs w:val="21"/>
        </w:rPr>
      </w:pPr>
      <w:r w:rsidRPr="008F77C3">
        <w:rPr>
          <w:sz w:val="21"/>
          <w:szCs w:val="21"/>
        </w:rPr>
        <w:t>Claim</w:t>
      </w:r>
      <w:r w:rsidR="001E091A">
        <w:rPr>
          <w:sz w:val="21"/>
          <w:szCs w:val="21"/>
        </w:rPr>
        <w:t>s</w:t>
      </w:r>
      <w:r w:rsidRPr="008F77C3">
        <w:rPr>
          <w:sz w:val="21"/>
          <w:szCs w:val="21"/>
        </w:rPr>
        <w:t xml:space="preserve"> for moving and related expenses, copies of checks, and other documentation that evidences payment of temporary relocation expenses must be completed for each temporarily relocated household and forwarded to the Authority. </w:t>
      </w:r>
    </w:p>
    <w:p w14:paraId="70B49538" w14:textId="77777777" w:rsidR="004F0CE6" w:rsidRPr="008F77C3" w:rsidRDefault="00C32AF7">
      <w:pPr>
        <w:pStyle w:val="CM71"/>
        <w:spacing w:line="268" w:lineRule="atLeast"/>
        <w:ind w:left="695"/>
        <w:rPr>
          <w:sz w:val="21"/>
          <w:szCs w:val="21"/>
        </w:rPr>
      </w:pPr>
      <w:r w:rsidRPr="008F77C3">
        <w:rPr>
          <w:b/>
          <w:bCs/>
          <w:sz w:val="21"/>
          <w:szCs w:val="21"/>
        </w:rPr>
        <w:t xml:space="preserve">B. </w:t>
      </w:r>
      <w:r w:rsidRPr="008F77C3">
        <w:rPr>
          <w:b/>
          <w:bCs/>
          <w:sz w:val="21"/>
          <w:szCs w:val="21"/>
          <w:u w:val="single"/>
        </w:rPr>
        <w:t xml:space="preserve">Permanent Displacement </w:t>
      </w:r>
    </w:p>
    <w:p w14:paraId="5ACD750F" w14:textId="77777777" w:rsidR="004F0CE6" w:rsidRPr="008F77C3" w:rsidRDefault="00C32AF7" w:rsidP="000476EC">
      <w:pPr>
        <w:pStyle w:val="CM71"/>
        <w:tabs>
          <w:tab w:val="left" w:pos="990"/>
        </w:tabs>
        <w:spacing w:line="268" w:lineRule="atLeast"/>
        <w:ind w:left="990" w:right="188"/>
        <w:rPr>
          <w:sz w:val="21"/>
          <w:szCs w:val="21"/>
        </w:rPr>
      </w:pPr>
      <w:r w:rsidRPr="008F77C3">
        <w:rPr>
          <w:sz w:val="21"/>
          <w:szCs w:val="21"/>
        </w:rPr>
        <w:t xml:space="preserve">The Sponsor will offer each household eligible for permanent displacement benefits at least three comparable replacement dwellings. This replacement dwelling must be currently available to the permanently displaced household and must be inspected by a qualified person who is knowledgeable of local housing code in order to determine that it is decent, safe, and sanitary. </w:t>
      </w:r>
    </w:p>
    <w:p w14:paraId="1710BA10" w14:textId="77777777" w:rsidR="004F0CE6" w:rsidRPr="008F77C3" w:rsidRDefault="001E091A" w:rsidP="000476EC">
      <w:pPr>
        <w:pStyle w:val="CM71"/>
        <w:tabs>
          <w:tab w:val="left" w:pos="990"/>
        </w:tabs>
        <w:spacing w:line="271" w:lineRule="atLeast"/>
        <w:ind w:left="990" w:right="528"/>
        <w:rPr>
          <w:sz w:val="21"/>
          <w:szCs w:val="21"/>
        </w:rPr>
      </w:pPr>
      <w:r>
        <w:rPr>
          <w:sz w:val="21"/>
          <w:szCs w:val="21"/>
        </w:rPr>
        <w:t>When</w:t>
      </w:r>
      <w:r w:rsidR="00C32AF7" w:rsidRPr="008F77C3">
        <w:rPr>
          <w:sz w:val="21"/>
          <w:szCs w:val="21"/>
        </w:rPr>
        <w:t xml:space="preserve"> more than one comparable replacement dwelling is offered to a household, the dwelling that is most representative of the displacement dwelling will be used in establishing the replacement housing payment (see HUD-40061 form -Selection of Most Representative Comparable Replacement Dwelling). </w:t>
      </w:r>
    </w:p>
    <w:p w14:paraId="77BEA3B8" w14:textId="77777777" w:rsidR="004F0CE6" w:rsidRPr="008F77C3" w:rsidRDefault="00C32AF7" w:rsidP="000476EC">
      <w:pPr>
        <w:pStyle w:val="CM71"/>
        <w:tabs>
          <w:tab w:val="left" w:pos="990"/>
        </w:tabs>
        <w:spacing w:line="271" w:lineRule="atLeast"/>
        <w:ind w:left="990" w:right="268"/>
        <w:rPr>
          <w:sz w:val="21"/>
          <w:szCs w:val="21"/>
        </w:rPr>
      </w:pPr>
      <w:r w:rsidRPr="008F77C3">
        <w:rPr>
          <w:sz w:val="21"/>
          <w:szCs w:val="21"/>
        </w:rPr>
        <w:t xml:space="preserve">For minority households, if the comparable replacement dwelling used to establish the amount of the replacement housing payment is located in an area of minority concentration, the minority household must also be given, if possible, referrals to comparable replacement dwellings that are not located in an area of minority concentration. </w:t>
      </w:r>
    </w:p>
    <w:p w14:paraId="679BB49D" w14:textId="77777777" w:rsidR="004F0CE6" w:rsidRPr="008F77C3" w:rsidRDefault="00C32AF7" w:rsidP="000476EC">
      <w:pPr>
        <w:pStyle w:val="CM71"/>
        <w:tabs>
          <w:tab w:val="left" w:pos="990"/>
        </w:tabs>
        <w:spacing w:line="268" w:lineRule="atLeast"/>
        <w:ind w:left="990"/>
        <w:rPr>
          <w:sz w:val="21"/>
          <w:szCs w:val="21"/>
        </w:rPr>
      </w:pPr>
      <w:r w:rsidRPr="008F77C3">
        <w:rPr>
          <w:sz w:val="21"/>
          <w:szCs w:val="21"/>
        </w:rPr>
        <w:t>Each permanently displaced household will receive payment for moving expenses and</w:t>
      </w:r>
      <w:r w:rsidR="001E091A">
        <w:rPr>
          <w:sz w:val="21"/>
          <w:szCs w:val="21"/>
        </w:rPr>
        <w:t>, in most cases,</w:t>
      </w:r>
      <w:r w:rsidRPr="008F77C3">
        <w:rPr>
          <w:sz w:val="21"/>
          <w:szCs w:val="21"/>
        </w:rPr>
        <w:t xml:space="preserve"> a replacement housing payment. The following sections explain how moving expenses and replacement housing payments are to be computed for each household: </w:t>
      </w:r>
    </w:p>
    <w:p w14:paraId="5B6CE518" w14:textId="77777777" w:rsidR="004F0CE6" w:rsidRPr="008F77C3" w:rsidRDefault="00C32AF7" w:rsidP="005E3727">
      <w:pPr>
        <w:pStyle w:val="CM71"/>
        <w:numPr>
          <w:ilvl w:val="0"/>
          <w:numId w:val="23"/>
        </w:numPr>
        <w:spacing w:line="271" w:lineRule="atLeast"/>
        <w:rPr>
          <w:sz w:val="21"/>
          <w:szCs w:val="21"/>
        </w:rPr>
      </w:pPr>
      <w:r w:rsidRPr="008F77C3">
        <w:rPr>
          <w:sz w:val="21"/>
          <w:szCs w:val="21"/>
          <w:u w:val="single"/>
        </w:rPr>
        <w:t xml:space="preserve">Moving Expenses </w:t>
      </w:r>
    </w:p>
    <w:p w14:paraId="7B9D9F6F" w14:textId="4957AC20" w:rsidR="004F0CE6" w:rsidRPr="008F77C3" w:rsidRDefault="00C32AF7" w:rsidP="005E3727">
      <w:pPr>
        <w:pStyle w:val="CM71"/>
        <w:spacing w:line="271" w:lineRule="atLeast"/>
        <w:ind w:left="1800"/>
        <w:rPr>
          <w:sz w:val="21"/>
          <w:szCs w:val="21"/>
        </w:rPr>
      </w:pPr>
      <w:r w:rsidRPr="008F77C3">
        <w:rPr>
          <w:sz w:val="21"/>
          <w:szCs w:val="21"/>
        </w:rPr>
        <w:t>A household has the option of choosing:</w:t>
      </w:r>
      <w:r w:rsidR="001E091A">
        <w:rPr>
          <w:sz w:val="21"/>
          <w:szCs w:val="21"/>
        </w:rPr>
        <w:t xml:space="preserve"> 1) the actual cost of the move; </w:t>
      </w:r>
      <w:r w:rsidRPr="008F77C3">
        <w:rPr>
          <w:sz w:val="21"/>
          <w:szCs w:val="21"/>
        </w:rPr>
        <w:t>2) a fixed amount as determined by the federal government (the most recently published moving allowance schedule is attached to this Relo</w:t>
      </w:r>
      <w:r w:rsidR="001E091A">
        <w:rPr>
          <w:sz w:val="21"/>
          <w:szCs w:val="21"/>
        </w:rPr>
        <w:t>cation Plan – Vol. 73, No. 142);or, i</w:t>
      </w:r>
      <w:r w:rsidRPr="008F77C3">
        <w:rPr>
          <w:sz w:val="21"/>
          <w:szCs w:val="21"/>
        </w:rPr>
        <w:t>f a household chooses to move its own possessions, the household is entitled to a moving payment based on the lower of two bids received by the Sponsor</w:t>
      </w:r>
      <w:r w:rsidR="00CE75B4">
        <w:rPr>
          <w:sz w:val="21"/>
          <w:szCs w:val="21"/>
        </w:rPr>
        <w:t xml:space="preserve"> from licensed/insured/responsible companies/individuals; the Sponsor will reimburse these costs, or in hards</w:t>
      </w:r>
      <w:r w:rsidR="00C729FB">
        <w:rPr>
          <w:sz w:val="21"/>
          <w:szCs w:val="21"/>
        </w:rPr>
        <w:t>h</w:t>
      </w:r>
      <w:r w:rsidR="00CE75B4">
        <w:rPr>
          <w:sz w:val="21"/>
          <w:szCs w:val="21"/>
        </w:rPr>
        <w:t>ip cases, will provide payment for moving expenses to tenants ahead of the move so that the tenant can hired appropriate movers (the tenant is eligible for packing and unpacking by professional movers)</w:t>
      </w:r>
      <w:r w:rsidRPr="008F77C3">
        <w:rPr>
          <w:sz w:val="21"/>
          <w:szCs w:val="21"/>
        </w:rPr>
        <w:t xml:space="preserve">. </w:t>
      </w:r>
    </w:p>
    <w:p w14:paraId="68FA5DBB" w14:textId="77777777" w:rsidR="004F0CE6" w:rsidRPr="008F77C3" w:rsidRDefault="00C32AF7">
      <w:pPr>
        <w:pStyle w:val="CM71"/>
        <w:spacing w:line="271" w:lineRule="atLeast"/>
        <w:ind w:left="1753" w:hanging="350"/>
        <w:rPr>
          <w:sz w:val="21"/>
          <w:szCs w:val="21"/>
        </w:rPr>
      </w:pPr>
      <w:r w:rsidRPr="008F77C3">
        <w:rPr>
          <w:sz w:val="21"/>
          <w:szCs w:val="21"/>
        </w:rPr>
        <w:t>2.</w:t>
      </w:r>
      <w:r w:rsidRPr="008F77C3">
        <w:rPr>
          <w:sz w:val="21"/>
          <w:szCs w:val="21"/>
        </w:rPr>
        <w:tab/>
      </w:r>
      <w:r w:rsidRPr="008F77C3">
        <w:rPr>
          <w:sz w:val="21"/>
          <w:szCs w:val="21"/>
          <w:u w:val="single"/>
        </w:rPr>
        <w:t xml:space="preserve">Replacement Housing Payments </w:t>
      </w:r>
    </w:p>
    <w:p w14:paraId="67EACB3D" w14:textId="77777777" w:rsidR="004F0CE6" w:rsidRPr="008F77C3" w:rsidRDefault="00C32AF7">
      <w:pPr>
        <w:pStyle w:val="CM71"/>
        <w:spacing w:line="268" w:lineRule="atLeast"/>
        <w:ind w:left="1753"/>
        <w:rPr>
          <w:sz w:val="21"/>
          <w:szCs w:val="21"/>
        </w:rPr>
      </w:pPr>
      <w:r w:rsidRPr="008F77C3">
        <w:rPr>
          <w:sz w:val="21"/>
          <w:szCs w:val="21"/>
        </w:rPr>
        <w:t xml:space="preserve">Replacement housing payments are based on two figures: 1) </w:t>
      </w:r>
      <w:r w:rsidR="00CE75B4">
        <w:rPr>
          <w:sz w:val="21"/>
          <w:szCs w:val="21"/>
        </w:rPr>
        <w:t>the</w:t>
      </w:r>
      <w:r w:rsidRPr="008F77C3">
        <w:rPr>
          <w:sz w:val="21"/>
          <w:szCs w:val="21"/>
        </w:rPr>
        <w:t xml:space="preserve"> base monthly rent</w:t>
      </w:r>
      <w:r w:rsidR="00CE75B4">
        <w:rPr>
          <w:sz w:val="21"/>
          <w:szCs w:val="21"/>
        </w:rPr>
        <w:t xml:space="preserve"> paid by the tenant prior to being relocated,</w:t>
      </w:r>
      <w:r w:rsidRPr="008F77C3">
        <w:rPr>
          <w:sz w:val="21"/>
          <w:szCs w:val="21"/>
        </w:rPr>
        <w:t xml:space="preserve"> and 2) a monthly rent and estimated average monthly utility cost</w:t>
      </w:r>
      <w:r w:rsidR="00CE75B4">
        <w:rPr>
          <w:sz w:val="21"/>
          <w:szCs w:val="21"/>
        </w:rPr>
        <w:t xml:space="preserve"> of the final unit</w:t>
      </w:r>
      <w:r w:rsidRPr="008F77C3">
        <w:rPr>
          <w:sz w:val="21"/>
          <w:szCs w:val="21"/>
        </w:rPr>
        <w:t xml:space="preserve">. Once these figures are determined, the base monthly rent is subtracted from the monthly rent and estimated average utility cost. The result of this calculation is multiplied by forty-two (42). This final figure is the amount to be received by the household. </w:t>
      </w:r>
    </w:p>
    <w:p w14:paraId="3583CA1D" w14:textId="77777777" w:rsidR="004F0CE6" w:rsidRPr="008F77C3" w:rsidRDefault="00C32AF7">
      <w:pPr>
        <w:pStyle w:val="CM71"/>
        <w:spacing w:line="268" w:lineRule="atLeast"/>
        <w:ind w:left="1753"/>
        <w:rPr>
          <w:sz w:val="21"/>
          <w:szCs w:val="21"/>
        </w:rPr>
      </w:pPr>
      <w:r w:rsidRPr="008F77C3">
        <w:rPr>
          <w:sz w:val="21"/>
          <w:szCs w:val="21"/>
        </w:rPr>
        <w:lastRenderedPageBreak/>
        <w:t xml:space="preserve">The </w:t>
      </w:r>
      <w:r w:rsidRPr="008F77C3">
        <w:rPr>
          <w:b/>
          <w:bCs/>
          <w:sz w:val="21"/>
          <w:szCs w:val="21"/>
        </w:rPr>
        <w:t xml:space="preserve">base monthly rent </w:t>
      </w:r>
      <w:r w:rsidRPr="008F77C3">
        <w:rPr>
          <w:sz w:val="21"/>
          <w:szCs w:val="21"/>
        </w:rPr>
        <w:t xml:space="preserve">is the </w:t>
      </w:r>
      <w:r w:rsidRPr="008F77C3">
        <w:rPr>
          <w:b/>
          <w:bCs/>
          <w:sz w:val="21"/>
          <w:szCs w:val="21"/>
        </w:rPr>
        <w:t xml:space="preserve">lesser </w:t>
      </w:r>
      <w:r w:rsidRPr="008F77C3">
        <w:rPr>
          <w:sz w:val="21"/>
          <w:szCs w:val="21"/>
        </w:rPr>
        <w:t xml:space="preserve">of: </w:t>
      </w:r>
    </w:p>
    <w:p w14:paraId="1BED840B" w14:textId="77777777" w:rsidR="004F0CE6" w:rsidRPr="008F77C3" w:rsidRDefault="00C32AF7">
      <w:pPr>
        <w:pStyle w:val="CM71"/>
        <w:spacing w:line="268" w:lineRule="atLeast"/>
        <w:ind w:left="3145" w:hanging="350"/>
        <w:rPr>
          <w:sz w:val="21"/>
          <w:szCs w:val="21"/>
        </w:rPr>
      </w:pPr>
      <w:r w:rsidRPr="008F77C3">
        <w:rPr>
          <w:sz w:val="21"/>
          <w:szCs w:val="21"/>
        </w:rPr>
        <w:t>a)</w:t>
      </w:r>
      <w:r w:rsidRPr="008F77C3">
        <w:rPr>
          <w:sz w:val="21"/>
          <w:szCs w:val="21"/>
        </w:rPr>
        <w:tab/>
        <w:t>A</w:t>
      </w:r>
      <w:r w:rsidR="005B023A">
        <w:rPr>
          <w:sz w:val="21"/>
          <w:szCs w:val="21"/>
        </w:rPr>
        <w:t xml:space="preserve"> less-than-80%AMI</w:t>
      </w:r>
      <w:r w:rsidRPr="008F77C3">
        <w:rPr>
          <w:sz w:val="21"/>
          <w:szCs w:val="21"/>
        </w:rPr>
        <w:t xml:space="preserve"> household’s actual monthly rent and estimated average monthly utility cost at the dwelling from which the household is being displaced; or </w:t>
      </w:r>
    </w:p>
    <w:p w14:paraId="01EF54BE" w14:textId="77777777" w:rsidR="004F0CE6" w:rsidRPr="008F77C3" w:rsidRDefault="00C32AF7">
      <w:pPr>
        <w:pStyle w:val="CM71"/>
        <w:spacing w:line="268" w:lineRule="atLeast"/>
        <w:ind w:left="3145" w:hanging="350"/>
        <w:rPr>
          <w:sz w:val="21"/>
          <w:szCs w:val="21"/>
        </w:rPr>
      </w:pPr>
      <w:r w:rsidRPr="008F77C3">
        <w:rPr>
          <w:sz w:val="21"/>
          <w:szCs w:val="21"/>
        </w:rPr>
        <w:t>b)</w:t>
      </w:r>
      <w:r w:rsidRPr="008F77C3">
        <w:rPr>
          <w:sz w:val="21"/>
          <w:szCs w:val="21"/>
        </w:rPr>
        <w:tab/>
        <w:t xml:space="preserve">Thirty percent of the gross household income (this figure is to be used for households). </w:t>
      </w:r>
    </w:p>
    <w:p w14:paraId="5592C015" w14:textId="77777777" w:rsidR="004F0CE6" w:rsidRPr="008F77C3" w:rsidRDefault="00C32AF7">
      <w:pPr>
        <w:pStyle w:val="CM71"/>
        <w:spacing w:line="271" w:lineRule="atLeast"/>
        <w:ind w:left="1928" w:right="385"/>
        <w:rPr>
          <w:sz w:val="21"/>
          <w:szCs w:val="21"/>
        </w:rPr>
      </w:pPr>
      <w:r w:rsidRPr="008F77C3">
        <w:rPr>
          <w:sz w:val="21"/>
          <w:szCs w:val="21"/>
        </w:rPr>
        <w:t xml:space="preserve">The </w:t>
      </w:r>
      <w:r w:rsidRPr="008F77C3">
        <w:rPr>
          <w:b/>
          <w:bCs/>
          <w:sz w:val="21"/>
          <w:szCs w:val="21"/>
        </w:rPr>
        <w:t xml:space="preserve">monthly rent and estimated average monthly utility costs </w:t>
      </w:r>
      <w:r w:rsidRPr="008F77C3">
        <w:rPr>
          <w:sz w:val="21"/>
          <w:szCs w:val="21"/>
        </w:rPr>
        <w:t xml:space="preserve">is the lesser of: </w:t>
      </w:r>
    </w:p>
    <w:p w14:paraId="79DFD545" w14:textId="77777777" w:rsidR="004F0CE6" w:rsidRPr="008F77C3" w:rsidRDefault="00C32AF7">
      <w:pPr>
        <w:pStyle w:val="CM71"/>
        <w:spacing w:line="271" w:lineRule="atLeast"/>
        <w:ind w:left="3153" w:right="130" w:hanging="350"/>
        <w:rPr>
          <w:sz w:val="21"/>
          <w:szCs w:val="21"/>
        </w:rPr>
      </w:pPr>
      <w:r w:rsidRPr="008F77C3">
        <w:rPr>
          <w:sz w:val="21"/>
          <w:szCs w:val="21"/>
        </w:rPr>
        <w:t>a)</w:t>
      </w:r>
      <w:r w:rsidRPr="008F77C3">
        <w:rPr>
          <w:sz w:val="21"/>
          <w:szCs w:val="21"/>
        </w:rPr>
        <w:tab/>
        <w:t xml:space="preserve">The monthly rent and estimated average monthly utilities for the comparable replacement dwelling; or </w:t>
      </w:r>
    </w:p>
    <w:p w14:paraId="1B05C1A3" w14:textId="77777777" w:rsidR="004F0CE6" w:rsidRPr="008F77C3" w:rsidRDefault="00C32AF7">
      <w:pPr>
        <w:pStyle w:val="CM71"/>
        <w:spacing w:line="271" w:lineRule="atLeast"/>
        <w:ind w:left="3153" w:right="80" w:hanging="350"/>
        <w:rPr>
          <w:sz w:val="21"/>
          <w:szCs w:val="21"/>
        </w:rPr>
      </w:pPr>
      <w:r w:rsidRPr="008F77C3">
        <w:rPr>
          <w:sz w:val="21"/>
          <w:szCs w:val="21"/>
        </w:rPr>
        <w:t>b)</w:t>
      </w:r>
      <w:r w:rsidRPr="008F77C3">
        <w:rPr>
          <w:sz w:val="21"/>
          <w:szCs w:val="21"/>
        </w:rPr>
        <w:tab/>
        <w:t xml:space="preserve">The monthly rent and estimated average monthly utility costs for the unit actually occupied by the displaced household. </w:t>
      </w:r>
    </w:p>
    <w:p w14:paraId="46E25093" w14:textId="77777777" w:rsidR="004F0CE6" w:rsidRPr="008F77C3" w:rsidRDefault="00C32AF7">
      <w:pPr>
        <w:pStyle w:val="CM71"/>
        <w:spacing w:line="258" w:lineRule="atLeast"/>
        <w:rPr>
          <w:sz w:val="21"/>
          <w:szCs w:val="21"/>
        </w:rPr>
      </w:pPr>
      <w:r w:rsidRPr="008F77C3">
        <w:rPr>
          <w:sz w:val="21"/>
          <w:szCs w:val="21"/>
        </w:rPr>
        <w:t xml:space="preserve">As previously stated, the Sponsor will offer each eligible household at least one comparable replacement dwelling that is to be inspected by the Sponsor. While it is not required that the household accept the comparable replacement dwelling for occupancy, the rental rate at this comparable replacement dwelling will be used in establishing the replacement housing payment to be received by the household. </w:t>
      </w:r>
    </w:p>
    <w:p w14:paraId="7339E061" w14:textId="77777777" w:rsidR="004F0CE6" w:rsidRPr="008F77C3" w:rsidRDefault="00C32AF7">
      <w:pPr>
        <w:pStyle w:val="CM71"/>
        <w:spacing w:line="258" w:lineRule="atLeast"/>
        <w:rPr>
          <w:sz w:val="21"/>
          <w:szCs w:val="21"/>
        </w:rPr>
      </w:pPr>
      <w:r w:rsidRPr="008F77C3">
        <w:rPr>
          <w:b/>
          <w:bCs/>
          <w:sz w:val="21"/>
          <w:szCs w:val="21"/>
        </w:rPr>
        <w:t xml:space="preserve">If the Sponsor fails to offer a household a comparable replacement dwelling, the monthly rent and estimated average monthly utility cost will be based on the actual cost of the unit occupied by the permanently displaced household, regardless of the amount of the monthly rent. </w:t>
      </w:r>
    </w:p>
    <w:p w14:paraId="0E61E64C" w14:textId="77777777" w:rsidR="004F0CE6" w:rsidRDefault="00C32AF7">
      <w:pPr>
        <w:pStyle w:val="CM34"/>
        <w:ind w:right="118"/>
        <w:rPr>
          <w:sz w:val="21"/>
          <w:szCs w:val="21"/>
        </w:rPr>
      </w:pPr>
      <w:r w:rsidRPr="008F77C3">
        <w:rPr>
          <w:sz w:val="21"/>
          <w:szCs w:val="21"/>
        </w:rPr>
        <w:t xml:space="preserve">Claim for Rental Assistance (HUD-40058 form) must be completed and submitted to the Authority, as well as checks and other documentation evidencing payment of rental assistance, for each household permanently displaced. </w:t>
      </w:r>
    </w:p>
    <w:p w14:paraId="5CCCAB3A" w14:textId="77777777" w:rsidR="001F4781" w:rsidRPr="001F4781" w:rsidRDefault="001F4781" w:rsidP="001F4781">
      <w:pPr>
        <w:pStyle w:val="Default"/>
      </w:pPr>
    </w:p>
    <w:p w14:paraId="32D1C40F" w14:textId="77777777" w:rsidR="004F0CE6" w:rsidRPr="008F77C3" w:rsidRDefault="00C32AF7">
      <w:pPr>
        <w:pStyle w:val="CM71"/>
        <w:rPr>
          <w:sz w:val="21"/>
          <w:szCs w:val="21"/>
        </w:rPr>
      </w:pPr>
      <w:r w:rsidRPr="008F77C3">
        <w:rPr>
          <w:b/>
          <w:bCs/>
          <w:sz w:val="21"/>
          <w:szCs w:val="21"/>
        </w:rPr>
        <w:t xml:space="preserve">IX. </w:t>
      </w:r>
      <w:r w:rsidRPr="008F77C3">
        <w:rPr>
          <w:b/>
          <w:bCs/>
          <w:sz w:val="21"/>
          <w:szCs w:val="21"/>
          <w:u w:val="single"/>
        </w:rPr>
        <w:t xml:space="preserve">RELOCATION CORRESPONDENCE AND RECORDKEEPING </w:t>
      </w:r>
    </w:p>
    <w:p w14:paraId="345B542F" w14:textId="77777777" w:rsidR="004F0CE6" w:rsidRPr="008F77C3" w:rsidRDefault="00C32AF7">
      <w:pPr>
        <w:pStyle w:val="CM71"/>
        <w:ind w:left="688"/>
        <w:rPr>
          <w:sz w:val="21"/>
          <w:szCs w:val="21"/>
        </w:rPr>
      </w:pPr>
      <w:r w:rsidRPr="008F77C3">
        <w:rPr>
          <w:b/>
          <w:bCs/>
          <w:sz w:val="21"/>
          <w:szCs w:val="21"/>
        </w:rPr>
        <w:t xml:space="preserve">A. </w:t>
      </w:r>
      <w:r w:rsidRPr="008F77C3">
        <w:rPr>
          <w:b/>
          <w:bCs/>
          <w:sz w:val="21"/>
          <w:szCs w:val="21"/>
          <w:u w:val="single"/>
        </w:rPr>
        <w:t xml:space="preserve">Correspondence and Other Documentation </w:t>
      </w:r>
    </w:p>
    <w:p w14:paraId="2EB955A8" w14:textId="77777777" w:rsidR="004F0CE6" w:rsidRPr="008F77C3" w:rsidRDefault="00C32AF7">
      <w:pPr>
        <w:pStyle w:val="CM71"/>
        <w:spacing w:line="268" w:lineRule="atLeast"/>
        <w:ind w:left="1403" w:right="188"/>
        <w:rPr>
          <w:sz w:val="21"/>
          <w:szCs w:val="21"/>
        </w:rPr>
      </w:pPr>
      <w:r w:rsidRPr="008F77C3">
        <w:rPr>
          <w:sz w:val="21"/>
          <w:szCs w:val="21"/>
        </w:rPr>
        <w:t xml:space="preserve">The Sponsor must maintain household files that contain the following correspondence and documentation for all households residing in the Development (failure to provide proper notification to all households could cause a household otherwise not eligible for permanent displacement to now be eligible for these benefits); </w:t>
      </w:r>
    </w:p>
    <w:p w14:paraId="1717EBEB" w14:textId="77777777" w:rsidR="004F0CE6" w:rsidRPr="008F77C3" w:rsidRDefault="00C32AF7">
      <w:pPr>
        <w:pStyle w:val="CM71"/>
        <w:spacing w:line="268" w:lineRule="atLeast"/>
        <w:ind w:left="1403"/>
        <w:rPr>
          <w:sz w:val="21"/>
          <w:szCs w:val="21"/>
        </w:rPr>
      </w:pPr>
      <w:r w:rsidRPr="008F77C3">
        <w:rPr>
          <w:sz w:val="21"/>
          <w:szCs w:val="21"/>
        </w:rPr>
        <w:t xml:space="preserve">1. </w:t>
      </w:r>
      <w:r w:rsidRPr="008F77C3">
        <w:rPr>
          <w:sz w:val="21"/>
          <w:szCs w:val="21"/>
          <w:u w:val="single"/>
        </w:rPr>
        <w:t xml:space="preserve">General </w:t>
      </w:r>
    </w:p>
    <w:p w14:paraId="0BC260B4" w14:textId="77777777" w:rsidR="004F0CE6" w:rsidRPr="008F77C3" w:rsidRDefault="00C32AF7" w:rsidP="002D134E">
      <w:pPr>
        <w:pStyle w:val="CM71"/>
        <w:spacing w:line="271" w:lineRule="atLeast"/>
        <w:ind w:left="2880" w:right="123" w:hanging="360"/>
        <w:rPr>
          <w:sz w:val="21"/>
          <w:szCs w:val="21"/>
        </w:rPr>
      </w:pPr>
      <w:r w:rsidRPr="008F77C3">
        <w:rPr>
          <w:sz w:val="21"/>
          <w:szCs w:val="21"/>
        </w:rPr>
        <w:t>a)</w:t>
      </w:r>
      <w:r w:rsidRPr="008F77C3">
        <w:rPr>
          <w:sz w:val="21"/>
          <w:szCs w:val="21"/>
        </w:rPr>
        <w:tab/>
        <w:t xml:space="preserve">A household listing that records all households residing in the Development on the effective date for relocation benefits (i.e. Residential and Non-Residential Relocation Management Report); </w:t>
      </w:r>
    </w:p>
    <w:p w14:paraId="3B04940F" w14:textId="242C883E" w:rsidR="004F0CE6" w:rsidRPr="008F77C3" w:rsidRDefault="00C32AF7" w:rsidP="002D134E">
      <w:pPr>
        <w:pStyle w:val="CM71"/>
        <w:spacing w:line="268" w:lineRule="atLeast"/>
        <w:ind w:left="2880" w:hanging="350"/>
        <w:rPr>
          <w:sz w:val="21"/>
          <w:szCs w:val="21"/>
        </w:rPr>
      </w:pPr>
      <w:r w:rsidRPr="008F77C3">
        <w:rPr>
          <w:sz w:val="21"/>
          <w:szCs w:val="21"/>
        </w:rPr>
        <w:t>b)</w:t>
      </w:r>
      <w:r w:rsidRPr="008F77C3">
        <w:rPr>
          <w:sz w:val="21"/>
          <w:szCs w:val="21"/>
        </w:rPr>
        <w:tab/>
        <w:t>Appendices 2</w:t>
      </w:r>
      <w:r w:rsidR="000476EC">
        <w:rPr>
          <w:sz w:val="21"/>
          <w:szCs w:val="21"/>
        </w:rPr>
        <w:t xml:space="preserve"> or</w:t>
      </w:r>
      <w:r w:rsidRPr="008F77C3">
        <w:rPr>
          <w:sz w:val="21"/>
          <w:szCs w:val="21"/>
        </w:rPr>
        <w:t xml:space="preserve"> 3 -General Information Notice (if the General Information Notice is not submitted for any household</w:t>
      </w:r>
      <w:r w:rsidR="000476EC">
        <w:rPr>
          <w:sz w:val="21"/>
          <w:szCs w:val="21"/>
        </w:rPr>
        <w:t xml:space="preserve"> or business</w:t>
      </w:r>
      <w:r w:rsidRPr="008F77C3">
        <w:rPr>
          <w:sz w:val="21"/>
          <w:szCs w:val="21"/>
        </w:rPr>
        <w:t xml:space="preserve"> included on the household</w:t>
      </w:r>
      <w:r w:rsidR="000476EC">
        <w:rPr>
          <w:sz w:val="21"/>
          <w:szCs w:val="21"/>
        </w:rPr>
        <w:t>, site listing</w:t>
      </w:r>
      <w:r w:rsidRPr="008F77C3">
        <w:rPr>
          <w:sz w:val="21"/>
          <w:szCs w:val="21"/>
        </w:rPr>
        <w:t xml:space="preserve">, a written explanation must be provided to the Authority); </w:t>
      </w:r>
    </w:p>
    <w:p w14:paraId="39B0E5E8" w14:textId="77777777" w:rsidR="004F0CE6" w:rsidRPr="008F77C3" w:rsidRDefault="00C32AF7" w:rsidP="002D134E">
      <w:pPr>
        <w:pStyle w:val="CM71"/>
        <w:spacing w:line="271" w:lineRule="atLeast"/>
        <w:ind w:left="2880" w:right="123" w:hanging="350"/>
        <w:rPr>
          <w:sz w:val="21"/>
          <w:szCs w:val="21"/>
        </w:rPr>
      </w:pPr>
      <w:r w:rsidRPr="008F77C3">
        <w:rPr>
          <w:sz w:val="21"/>
          <w:szCs w:val="21"/>
        </w:rPr>
        <w:t>c)</w:t>
      </w:r>
      <w:r w:rsidRPr="008F77C3">
        <w:rPr>
          <w:sz w:val="21"/>
          <w:szCs w:val="21"/>
        </w:rPr>
        <w:tab/>
        <w:t xml:space="preserve">Appendices 8 &amp; 9 -Site Occupant Record (if a Site Occupant Record is not submitted for any household included on the </w:t>
      </w:r>
      <w:r w:rsidRPr="008F77C3">
        <w:rPr>
          <w:sz w:val="21"/>
          <w:szCs w:val="21"/>
        </w:rPr>
        <w:lastRenderedPageBreak/>
        <w:t xml:space="preserve">household listing, a written explanation must be provided to the Authority); and </w:t>
      </w:r>
    </w:p>
    <w:p w14:paraId="5270C2AE" w14:textId="77777777" w:rsidR="004F0CE6" w:rsidRPr="008F77C3" w:rsidRDefault="00C32AF7" w:rsidP="002D134E">
      <w:pPr>
        <w:pStyle w:val="CM71"/>
        <w:spacing w:line="268" w:lineRule="atLeast"/>
        <w:ind w:left="2880" w:hanging="350"/>
        <w:rPr>
          <w:sz w:val="21"/>
          <w:szCs w:val="21"/>
        </w:rPr>
      </w:pPr>
      <w:r w:rsidRPr="008F77C3">
        <w:rPr>
          <w:sz w:val="21"/>
          <w:szCs w:val="21"/>
        </w:rPr>
        <w:t>d)</w:t>
      </w:r>
      <w:r w:rsidRPr="008F77C3">
        <w:rPr>
          <w:sz w:val="21"/>
          <w:szCs w:val="21"/>
        </w:rPr>
        <w:tab/>
        <w:t xml:space="preserve">Exhibit L -Household Documentation Checklist </w:t>
      </w:r>
    </w:p>
    <w:p w14:paraId="4AE97F67" w14:textId="77777777" w:rsidR="004F0CE6" w:rsidRDefault="00C32AF7">
      <w:pPr>
        <w:pStyle w:val="CM70"/>
        <w:spacing w:line="271" w:lineRule="atLeast"/>
        <w:ind w:left="1515"/>
        <w:rPr>
          <w:sz w:val="21"/>
          <w:szCs w:val="21"/>
          <w:u w:val="single"/>
        </w:rPr>
      </w:pPr>
      <w:r w:rsidRPr="008F77C3">
        <w:rPr>
          <w:sz w:val="21"/>
          <w:szCs w:val="21"/>
        </w:rPr>
        <w:t xml:space="preserve">2. </w:t>
      </w:r>
      <w:r w:rsidRPr="008F77C3">
        <w:rPr>
          <w:sz w:val="21"/>
          <w:szCs w:val="21"/>
          <w:u w:val="single"/>
        </w:rPr>
        <w:t xml:space="preserve">For All Temporarily Relocated Households </w:t>
      </w:r>
    </w:p>
    <w:p w14:paraId="7AC9655C" w14:textId="77777777" w:rsidR="004F0CE6" w:rsidRDefault="00C32AF7" w:rsidP="008655A8">
      <w:pPr>
        <w:pStyle w:val="CM72"/>
        <w:numPr>
          <w:ilvl w:val="0"/>
          <w:numId w:val="28"/>
        </w:numPr>
        <w:spacing w:after="0" w:line="271" w:lineRule="atLeast"/>
        <w:ind w:right="1158"/>
        <w:rPr>
          <w:sz w:val="21"/>
          <w:szCs w:val="21"/>
        </w:rPr>
      </w:pPr>
      <w:r w:rsidRPr="008F77C3">
        <w:rPr>
          <w:sz w:val="21"/>
          <w:szCs w:val="21"/>
        </w:rPr>
        <w:t xml:space="preserve">Appendix 4 -Notice of Non-Displacement; </w:t>
      </w:r>
    </w:p>
    <w:p w14:paraId="1B427D8D" w14:textId="317C2B92" w:rsidR="004F0CE6" w:rsidRPr="008F77C3" w:rsidRDefault="008655A8" w:rsidP="008655A8">
      <w:pPr>
        <w:pStyle w:val="CM72"/>
        <w:numPr>
          <w:ilvl w:val="0"/>
          <w:numId w:val="28"/>
        </w:numPr>
        <w:spacing w:after="0" w:line="271" w:lineRule="atLeast"/>
        <w:ind w:right="1158"/>
        <w:rPr>
          <w:sz w:val="21"/>
          <w:szCs w:val="21"/>
        </w:rPr>
      </w:pPr>
      <w:r>
        <w:rPr>
          <w:sz w:val="21"/>
          <w:szCs w:val="21"/>
        </w:rPr>
        <w:t>E</w:t>
      </w:r>
      <w:r w:rsidR="00C32AF7" w:rsidRPr="008F77C3">
        <w:rPr>
          <w:sz w:val="21"/>
          <w:szCs w:val="21"/>
        </w:rPr>
        <w:t>xhibit I</w:t>
      </w:r>
      <w:r w:rsidR="004E3A22">
        <w:rPr>
          <w:sz w:val="21"/>
          <w:szCs w:val="21"/>
        </w:rPr>
        <w:t xml:space="preserve"> (b)</w:t>
      </w:r>
      <w:r w:rsidR="00C32AF7" w:rsidRPr="008F77C3">
        <w:rPr>
          <w:sz w:val="21"/>
          <w:szCs w:val="21"/>
        </w:rPr>
        <w:t xml:space="preserve"> -</w:t>
      </w:r>
      <w:r w:rsidR="004E3A22">
        <w:rPr>
          <w:sz w:val="21"/>
          <w:szCs w:val="21"/>
        </w:rPr>
        <w:t>3</w:t>
      </w:r>
      <w:r w:rsidR="00C32AF7" w:rsidRPr="008F77C3">
        <w:rPr>
          <w:sz w:val="21"/>
          <w:szCs w:val="21"/>
        </w:rPr>
        <w:t>0 Day Notice to Vacate</w:t>
      </w:r>
      <w:r w:rsidR="004E3A22">
        <w:rPr>
          <w:sz w:val="21"/>
          <w:szCs w:val="21"/>
        </w:rPr>
        <w:t>;</w:t>
      </w:r>
      <w:r w:rsidR="00185FD9">
        <w:rPr>
          <w:sz w:val="21"/>
          <w:szCs w:val="21"/>
        </w:rPr>
        <w:t xml:space="preserve"> </w:t>
      </w:r>
    </w:p>
    <w:p w14:paraId="60D738E7" w14:textId="77777777" w:rsidR="004F0CE6" w:rsidRDefault="00C32AF7" w:rsidP="008655A8">
      <w:pPr>
        <w:pStyle w:val="CM72"/>
        <w:numPr>
          <w:ilvl w:val="0"/>
          <w:numId w:val="28"/>
        </w:numPr>
        <w:spacing w:after="0" w:line="271" w:lineRule="atLeast"/>
        <w:ind w:right="1158"/>
        <w:rPr>
          <w:sz w:val="21"/>
          <w:szCs w:val="21"/>
        </w:rPr>
      </w:pPr>
      <w:r w:rsidRPr="008F77C3">
        <w:rPr>
          <w:sz w:val="21"/>
          <w:szCs w:val="21"/>
        </w:rPr>
        <w:t>Evidence of paym</w:t>
      </w:r>
      <w:r w:rsidR="002D134E">
        <w:rPr>
          <w:sz w:val="21"/>
          <w:szCs w:val="21"/>
        </w:rPr>
        <w:t xml:space="preserve">ent of moving expenses and rent </w:t>
      </w:r>
      <w:r w:rsidRPr="008F77C3">
        <w:rPr>
          <w:sz w:val="21"/>
          <w:szCs w:val="21"/>
        </w:rPr>
        <w:t xml:space="preserve">differential; and </w:t>
      </w:r>
    </w:p>
    <w:p w14:paraId="3BAED5FA" w14:textId="755910F8" w:rsidR="004F0CE6" w:rsidRDefault="00C32AF7" w:rsidP="008655A8">
      <w:pPr>
        <w:pStyle w:val="CM72"/>
        <w:numPr>
          <w:ilvl w:val="0"/>
          <w:numId w:val="28"/>
        </w:numPr>
        <w:spacing w:after="0" w:line="271" w:lineRule="atLeast"/>
        <w:ind w:right="1158"/>
        <w:rPr>
          <w:sz w:val="21"/>
          <w:szCs w:val="21"/>
        </w:rPr>
      </w:pPr>
      <w:r w:rsidRPr="008F77C3">
        <w:rPr>
          <w:sz w:val="21"/>
          <w:szCs w:val="21"/>
        </w:rPr>
        <w:t xml:space="preserve">Copies of any correspondence related to any appeals or complaints, along with the Sponsor’s and Authority’s response, must be included in these files. </w:t>
      </w:r>
    </w:p>
    <w:p w14:paraId="3097695B" w14:textId="77777777" w:rsidR="00AE045E" w:rsidRPr="00AE045E" w:rsidRDefault="00AE045E" w:rsidP="00AE045E">
      <w:pPr>
        <w:pStyle w:val="Default"/>
      </w:pPr>
    </w:p>
    <w:p w14:paraId="3D53AC6A" w14:textId="77777777" w:rsidR="004F0CE6" w:rsidRPr="008F77C3" w:rsidRDefault="00C32AF7" w:rsidP="000476EC">
      <w:pPr>
        <w:pStyle w:val="CM71"/>
        <w:spacing w:line="271" w:lineRule="atLeast"/>
        <w:ind w:left="1440"/>
        <w:rPr>
          <w:sz w:val="21"/>
          <w:szCs w:val="21"/>
        </w:rPr>
      </w:pPr>
      <w:r w:rsidRPr="008F77C3">
        <w:rPr>
          <w:sz w:val="21"/>
          <w:szCs w:val="21"/>
        </w:rPr>
        <w:t xml:space="preserve">3. </w:t>
      </w:r>
      <w:r w:rsidRPr="008F77C3">
        <w:rPr>
          <w:sz w:val="21"/>
          <w:szCs w:val="21"/>
          <w:u w:val="single"/>
        </w:rPr>
        <w:t xml:space="preserve">For All Permanently Displaced Households </w:t>
      </w:r>
    </w:p>
    <w:p w14:paraId="4E0A3B1E" w14:textId="77777777" w:rsidR="002D134E" w:rsidRDefault="00C32AF7" w:rsidP="008655A8">
      <w:pPr>
        <w:pStyle w:val="CM72"/>
        <w:numPr>
          <w:ilvl w:val="0"/>
          <w:numId w:val="29"/>
        </w:numPr>
        <w:spacing w:after="0" w:line="271" w:lineRule="atLeast"/>
        <w:ind w:right="1158"/>
        <w:rPr>
          <w:sz w:val="21"/>
          <w:szCs w:val="21"/>
        </w:rPr>
      </w:pPr>
      <w:r w:rsidRPr="008F77C3">
        <w:rPr>
          <w:sz w:val="21"/>
          <w:szCs w:val="21"/>
        </w:rPr>
        <w:t>HUD-40061 form -Selection of Most Representative Comparable Replacement Dwelling;</w:t>
      </w:r>
    </w:p>
    <w:p w14:paraId="03A0456E" w14:textId="03B9F8CF" w:rsidR="004E3A22" w:rsidRPr="004E3A22" w:rsidRDefault="004E3A22" w:rsidP="004E3A22">
      <w:pPr>
        <w:pStyle w:val="Default"/>
        <w:numPr>
          <w:ilvl w:val="0"/>
          <w:numId w:val="29"/>
        </w:numPr>
      </w:pPr>
      <w:r>
        <w:rPr>
          <w:sz w:val="21"/>
          <w:szCs w:val="21"/>
        </w:rPr>
        <w:t>E</w:t>
      </w:r>
      <w:r w:rsidRPr="008F77C3">
        <w:rPr>
          <w:sz w:val="21"/>
          <w:szCs w:val="21"/>
        </w:rPr>
        <w:t>xhibit I</w:t>
      </w:r>
      <w:r>
        <w:rPr>
          <w:sz w:val="21"/>
          <w:szCs w:val="21"/>
        </w:rPr>
        <w:t xml:space="preserve"> (a)</w:t>
      </w:r>
      <w:r w:rsidRPr="008F77C3">
        <w:rPr>
          <w:sz w:val="21"/>
          <w:szCs w:val="21"/>
        </w:rPr>
        <w:t xml:space="preserve"> </w:t>
      </w:r>
      <w:r w:rsidR="000476EC">
        <w:rPr>
          <w:sz w:val="21"/>
          <w:szCs w:val="21"/>
        </w:rPr>
        <w:t xml:space="preserve">–Notice of Eligibility/can incorporate a </w:t>
      </w:r>
      <w:r>
        <w:rPr>
          <w:sz w:val="21"/>
          <w:szCs w:val="21"/>
        </w:rPr>
        <w:t>9</w:t>
      </w:r>
      <w:r w:rsidRPr="008F77C3">
        <w:rPr>
          <w:sz w:val="21"/>
          <w:szCs w:val="21"/>
        </w:rPr>
        <w:t>0 Day Notice to Vacate</w:t>
      </w:r>
      <w:r>
        <w:rPr>
          <w:sz w:val="21"/>
          <w:szCs w:val="21"/>
        </w:rPr>
        <w:t>;</w:t>
      </w:r>
    </w:p>
    <w:p w14:paraId="798ADB37" w14:textId="77777777" w:rsidR="004F0CE6" w:rsidRPr="008F77C3" w:rsidRDefault="00C32AF7" w:rsidP="008655A8">
      <w:pPr>
        <w:pStyle w:val="CM72"/>
        <w:numPr>
          <w:ilvl w:val="0"/>
          <w:numId w:val="29"/>
        </w:numPr>
        <w:tabs>
          <w:tab w:val="left" w:pos="8100"/>
        </w:tabs>
        <w:spacing w:after="0" w:line="271" w:lineRule="atLeast"/>
        <w:ind w:right="1010"/>
        <w:rPr>
          <w:sz w:val="21"/>
          <w:szCs w:val="21"/>
        </w:rPr>
      </w:pPr>
      <w:r w:rsidRPr="008F77C3">
        <w:rPr>
          <w:sz w:val="21"/>
          <w:szCs w:val="21"/>
        </w:rPr>
        <w:t xml:space="preserve">HUD-40054 -Claim for Moving and Related </w:t>
      </w:r>
      <w:r w:rsidR="005D2B70">
        <w:rPr>
          <w:sz w:val="21"/>
          <w:szCs w:val="21"/>
        </w:rPr>
        <w:t>E</w:t>
      </w:r>
      <w:r w:rsidRPr="008F77C3">
        <w:rPr>
          <w:sz w:val="21"/>
          <w:szCs w:val="21"/>
        </w:rPr>
        <w:t xml:space="preserve">xpenses; </w:t>
      </w:r>
    </w:p>
    <w:p w14:paraId="5F08CDB5" w14:textId="77B7C1AA" w:rsidR="004F0CE6" w:rsidRPr="008F77C3" w:rsidRDefault="00C32AF7" w:rsidP="008655A8">
      <w:pPr>
        <w:pStyle w:val="CM71"/>
        <w:numPr>
          <w:ilvl w:val="0"/>
          <w:numId w:val="29"/>
        </w:numPr>
        <w:spacing w:after="0" w:line="271" w:lineRule="atLeast"/>
        <w:rPr>
          <w:sz w:val="21"/>
          <w:szCs w:val="21"/>
        </w:rPr>
      </w:pPr>
      <w:r w:rsidRPr="008F77C3">
        <w:rPr>
          <w:sz w:val="21"/>
          <w:szCs w:val="21"/>
        </w:rPr>
        <w:t xml:space="preserve">Appendix 6 -Notice of Eligibility for Relocation Assistance (Sponsor must attach a listing of advisory services to this notice); </w:t>
      </w:r>
    </w:p>
    <w:p w14:paraId="6FC874FD" w14:textId="77777777" w:rsidR="004F0CE6" w:rsidRPr="008F77C3" w:rsidRDefault="00C32AF7" w:rsidP="008655A8">
      <w:pPr>
        <w:pStyle w:val="CM71"/>
        <w:numPr>
          <w:ilvl w:val="0"/>
          <w:numId w:val="29"/>
        </w:numPr>
        <w:spacing w:after="0" w:line="271" w:lineRule="atLeast"/>
        <w:rPr>
          <w:sz w:val="21"/>
          <w:szCs w:val="21"/>
        </w:rPr>
      </w:pPr>
      <w:r w:rsidRPr="008F77C3">
        <w:rPr>
          <w:sz w:val="21"/>
          <w:szCs w:val="21"/>
        </w:rPr>
        <w:t xml:space="preserve">HUD-40058 form -Claim for Rental Assistance; </w:t>
      </w:r>
    </w:p>
    <w:p w14:paraId="783CFEC0" w14:textId="77777777" w:rsidR="004F0CE6" w:rsidRPr="008F77C3" w:rsidRDefault="00C32AF7" w:rsidP="008655A8">
      <w:pPr>
        <w:pStyle w:val="CM71"/>
        <w:numPr>
          <w:ilvl w:val="0"/>
          <w:numId w:val="29"/>
        </w:numPr>
        <w:spacing w:after="0" w:line="271" w:lineRule="atLeast"/>
        <w:rPr>
          <w:sz w:val="21"/>
          <w:szCs w:val="21"/>
        </w:rPr>
      </w:pPr>
      <w:r w:rsidRPr="008F77C3">
        <w:rPr>
          <w:sz w:val="21"/>
          <w:szCs w:val="21"/>
        </w:rPr>
        <w:t xml:space="preserve">Evidence of payment of moving expenses and rental assistance; </w:t>
      </w:r>
    </w:p>
    <w:p w14:paraId="5705FADE" w14:textId="77777777" w:rsidR="004F0CE6" w:rsidRDefault="00C32AF7" w:rsidP="008655A8">
      <w:pPr>
        <w:pStyle w:val="CM71"/>
        <w:numPr>
          <w:ilvl w:val="0"/>
          <w:numId w:val="29"/>
        </w:numPr>
        <w:spacing w:after="0" w:line="271" w:lineRule="atLeast"/>
        <w:ind w:right="268"/>
        <w:rPr>
          <w:sz w:val="21"/>
          <w:szCs w:val="21"/>
        </w:rPr>
      </w:pPr>
      <w:r w:rsidRPr="008F77C3">
        <w:rPr>
          <w:sz w:val="21"/>
          <w:szCs w:val="21"/>
        </w:rPr>
        <w:t xml:space="preserve">Copies of any correspondence related to appeals or complaints, along with the Sponsor’s and Authority’s response, must be included in these files. </w:t>
      </w:r>
    </w:p>
    <w:p w14:paraId="1B75FEE0" w14:textId="77777777" w:rsidR="00D35664" w:rsidRPr="00D35664" w:rsidRDefault="00D35664" w:rsidP="00D35664">
      <w:pPr>
        <w:pStyle w:val="Default"/>
      </w:pPr>
    </w:p>
    <w:p w14:paraId="18BFA441" w14:textId="77777777" w:rsidR="004F0CE6" w:rsidRPr="00492C77" w:rsidRDefault="00C32AF7">
      <w:pPr>
        <w:pStyle w:val="CM71"/>
        <w:spacing w:line="271" w:lineRule="atLeast"/>
        <w:ind w:left="1810" w:hanging="350"/>
        <w:rPr>
          <w:sz w:val="21"/>
          <w:szCs w:val="21"/>
        </w:rPr>
      </w:pPr>
      <w:r w:rsidRPr="008F77C3">
        <w:rPr>
          <w:sz w:val="21"/>
          <w:szCs w:val="21"/>
        </w:rPr>
        <w:t>4</w:t>
      </w:r>
      <w:r w:rsidRPr="006C166E">
        <w:rPr>
          <w:color w:val="FF0000"/>
          <w:sz w:val="21"/>
          <w:szCs w:val="21"/>
        </w:rPr>
        <w:t>.</w:t>
      </w:r>
      <w:r w:rsidRPr="006C166E">
        <w:rPr>
          <w:color w:val="FF0000"/>
          <w:sz w:val="21"/>
          <w:szCs w:val="21"/>
        </w:rPr>
        <w:tab/>
      </w:r>
      <w:r w:rsidRPr="00492C77">
        <w:rPr>
          <w:sz w:val="21"/>
          <w:szCs w:val="21"/>
          <w:u w:val="single"/>
        </w:rPr>
        <w:t xml:space="preserve">Households Choosing Not to Return After Rehabilitation </w:t>
      </w:r>
      <w:r w:rsidR="00492C77">
        <w:rPr>
          <w:sz w:val="21"/>
          <w:szCs w:val="21"/>
          <w:u w:val="single"/>
        </w:rPr>
        <w:t>(NOTE:  This option is not to be mentioned or offered to any residents; Exhibit J is only to be used if the residents wish to voluntarily waive relocation assistance)</w:t>
      </w:r>
    </w:p>
    <w:p w14:paraId="0B0D1307" w14:textId="77777777" w:rsidR="004F0CE6" w:rsidRPr="00492C77" w:rsidRDefault="00D35664">
      <w:pPr>
        <w:pStyle w:val="CM71"/>
        <w:spacing w:line="271" w:lineRule="atLeast"/>
        <w:jc w:val="center"/>
        <w:rPr>
          <w:sz w:val="21"/>
          <w:szCs w:val="21"/>
        </w:rPr>
      </w:pPr>
      <w:r w:rsidRPr="00492C77">
        <w:rPr>
          <w:sz w:val="21"/>
          <w:szCs w:val="21"/>
        </w:rPr>
        <w:t xml:space="preserve">      </w:t>
      </w:r>
      <w:r w:rsidR="00C32AF7" w:rsidRPr="00492C77">
        <w:rPr>
          <w:sz w:val="21"/>
          <w:szCs w:val="21"/>
        </w:rPr>
        <w:t xml:space="preserve">a) Exhibit J – Waiver of Relocation Assistance </w:t>
      </w:r>
    </w:p>
    <w:p w14:paraId="0F9FBCFA" w14:textId="77777777" w:rsidR="004F0CE6" w:rsidRPr="008F77C3" w:rsidRDefault="00C32AF7">
      <w:pPr>
        <w:pStyle w:val="CM71"/>
        <w:spacing w:line="271" w:lineRule="atLeast"/>
        <w:jc w:val="center"/>
        <w:rPr>
          <w:sz w:val="21"/>
          <w:szCs w:val="21"/>
        </w:rPr>
      </w:pPr>
      <w:r w:rsidRPr="008F77C3">
        <w:rPr>
          <w:sz w:val="21"/>
          <w:szCs w:val="21"/>
        </w:rPr>
        <w:t xml:space="preserve">5. </w:t>
      </w:r>
      <w:r w:rsidRPr="008F77C3">
        <w:rPr>
          <w:sz w:val="21"/>
          <w:szCs w:val="21"/>
          <w:u w:val="single"/>
        </w:rPr>
        <w:t xml:space="preserve">Households Rejected for Both Permanent and Temporary Benefits </w:t>
      </w:r>
    </w:p>
    <w:p w14:paraId="7E217698" w14:textId="5FA4D458" w:rsidR="004F0CE6" w:rsidRPr="008F77C3" w:rsidRDefault="00C32AF7" w:rsidP="00C66396">
      <w:pPr>
        <w:pStyle w:val="CM71"/>
        <w:tabs>
          <w:tab w:val="left" w:pos="3150"/>
        </w:tabs>
        <w:spacing w:line="268" w:lineRule="atLeast"/>
        <w:ind w:left="3060" w:hanging="355"/>
        <w:rPr>
          <w:sz w:val="21"/>
          <w:szCs w:val="21"/>
        </w:rPr>
      </w:pPr>
      <w:r w:rsidRPr="008F77C3">
        <w:rPr>
          <w:sz w:val="21"/>
          <w:szCs w:val="21"/>
        </w:rPr>
        <w:t>a)</w:t>
      </w:r>
      <w:r w:rsidR="00C66396">
        <w:rPr>
          <w:sz w:val="21"/>
          <w:szCs w:val="21"/>
        </w:rPr>
        <w:t xml:space="preserve"> </w:t>
      </w:r>
      <w:r w:rsidRPr="008F77C3">
        <w:rPr>
          <w:sz w:val="21"/>
          <w:szCs w:val="21"/>
        </w:rPr>
        <w:t xml:space="preserve">Exhibit H – Rejection Notice; and </w:t>
      </w:r>
    </w:p>
    <w:p w14:paraId="64CF92C3" w14:textId="51CAF164" w:rsidR="004F0CE6" w:rsidRPr="008F77C3" w:rsidRDefault="00C66396" w:rsidP="00D30F33">
      <w:pPr>
        <w:pStyle w:val="CM71"/>
        <w:spacing w:line="271" w:lineRule="atLeast"/>
        <w:ind w:left="2970" w:hanging="270"/>
        <w:rPr>
          <w:sz w:val="21"/>
          <w:szCs w:val="21"/>
        </w:rPr>
      </w:pPr>
      <w:r>
        <w:rPr>
          <w:sz w:val="21"/>
          <w:szCs w:val="21"/>
        </w:rPr>
        <w:t xml:space="preserve">b) </w:t>
      </w:r>
      <w:r w:rsidR="00C32AF7" w:rsidRPr="008F77C3">
        <w:rPr>
          <w:sz w:val="21"/>
          <w:szCs w:val="21"/>
        </w:rPr>
        <w:t xml:space="preserve">Copies of any correspondence related to appeals or complaints, along with the Sponsor’s and Authority’s response, must be included in these files. </w:t>
      </w:r>
    </w:p>
    <w:p w14:paraId="0A3E3243" w14:textId="77777777" w:rsidR="004F0CE6" w:rsidRPr="008F77C3" w:rsidRDefault="00C32AF7">
      <w:pPr>
        <w:pStyle w:val="CM71"/>
        <w:spacing w:line="268" w:lineRule="atLeast"/>
        <w:ind w:left="813" w:right="240"/>
        <w:rPr>
          <w:sz w:val="21"/>
          <w:szCs w:val="21"/>
        </w:rPr>
      </w:pPr>
      <w:r w:rsidRPr="008F77C3">
        <w:rPr>
          <w:sz w:val="21"/>
          <w:szCs w:val="21"/>
        </w:rPr>
        <w:t xml:space="preserve">All correspondence will be sent registered or certified mail, return receipt requested or hand-delivered by the Sponsor. Copies of all above-referenced exhibits, as well as the HUD Informational Booklet and the Residential Moving Expense and Dislocation Allowance Schedule, are attached to this Relocation Plan. </w:t>
      </w:r>
    </w:p>
    <w:p w14:paraId="0F1AEBA4" w14:textId="77777777" w:rsidR="004F0CE6" w:rsidRPr="008F77C3" w:rsidRDefault="00C32AF7">
      <w:pPr>
        <w:pStyle w:val="CM71"/>
        <w:spacing w:line="268" w:lineRule="atLeast"/>
        <w:ind w:left="813"/>
        <w:rPr>
          <w:sz w:val="21"/>
          <w:szCs w:val="21"/>
        </w:rPr>
      </w:pPr>
      <w:r w:rsidRPr="008F77C3">
        <w:rPr>
          <w:b/>
          <w:bCs/>
          <w:sz w:val="21"/>
          <w:szCs w:val="21"/>
        </w:rPr>
        <w:t xml:space="preserve">B. </w:t>
      </w:r>
      <w:r w:rsidRPr="008F77C3">
        <w:rPr>
          <w:b/>
          <w:bCs/>
          <w:sz w:val="21"/>
          <w:szCs w:val="21"/>
          <w:u w:val="single"/>
        </w:rPr>
        <w:t xml:space="preserve">Recordkeeping </w:t>
      </w:r>
    </w:p>
    <w:p w14:paraId="16CEA801" w14:textId="77777777" w:rsidR="004F0CE6" w:rsidRPr="008F77C3" w:rsidRDefault="00C32AF7">
      <w:pPr>
        <w:pStyle w:val="CM71"/>
        <w:spacing w:line="268" w:lineRule="atLeast"/>
        <w:ind w:left="813" w:right="240"/>
        <w:rPr>
          <w:sz w:val="21"/>
          <w:szCs w:val="21"/>
        </w:rPr>
      </w:pPr>
      <w:r w:rsidRPr="008F77C3">
        <w:rPr>
          <w:sz w:val="21"/>
          <w:szCs w:val="21"/>
        </w:rPr>
        <w:t xml:space="preserve">The Sponsor will forward copies of all household files to the Authority. Failure to submit complete files to the Authority will result in the Sponsor not receiving funding for relocation costs of those households. </w:t>
      </w:r>
    </w:p>
    <w:p w14:paraId="110FF566" w14:textId="77777777" w:rsidR="004F0CE6" w:rsidRPr="008F77C3" w:rsidRDefault="00C32AF7">
      <w:pPr>
        <w:pStyle w:val="CM71"/>
        <w:spacing w:line="271" w:lineRule="atLeast"/>
        <w:ind w:left="813" w:right="298"/>
        <w:rPr>
          <w:sz w:val="21"/>
          <w:szCs w:val="21"/>
        </w:rPr>
      </w:pPr>
      <w:r w:rsidRPr="008F77C3">
        <w:rPr>
          <w:sz w:val="21"/>
          <w:szCs w:val="21"/>
        </w:rPr>
        <w:lastRenderedPageBreak/>
        <w:t xml:space="preserve">The Sponsor will maintain individual household files for a period of no less than three years from the later of the following dates: 1) the date the household was displaced or 2) the date when the final acquisition payment was received by the Sponsor. </w:t>
      </w:r>
    </w:p>
    <w:p w14:paraId="2C460506" w14:textId="77777777" w:rsidR="004F0CE6" w:rsidRPr="008F77C3" w:rsidRDefault="00C32AF7">
      <w:pPr>
        <w:pStyle w:val="CM71"/>
        <w:spacing w:line="266" w:lineRule="atLeast"/>
        <w:ind w:left="350" w:hanging="350"/>
        <w:rPr>
          <w:sz w:val="21"/>
          <w:szCs w:val="21"/>
        </w:rPr>
      </w:pPr>
      <w:r w:rsidRPr="008F77C3">
        <w:rPr>
          <w:b/>
          <w:bCs/>
          <w:sz w:val="21"/>
          <w:szCs w:val="21"/>
        </w:rPr>
        <w:t>X.</w:t>
      </w:r>
      <w:r w:rsidRPr="008F77C3">
        <w:rPr>
          <w:b/>
          <w:bCs/>
          <w:sz w:val="21"/>
          <w:szCs w:val="21"/>
        </w:rPr>
        <w:tab/>
      </w:r>
      <w:r w:rsidRPr="008F77C3">
        <w:rPr>
          <w:b/>
          <w:bCs/>
          <w:sz w:val="21"/>
          <w:szCs w:val="21"/>
          <w:u w:val="single"/>
        </w:rPr>
        <w:t xml:space="preserve">THE RELOCATION FUND </w:t>
      </w:r>
    </w:p>
    <w:p w14:paraId="153B8F26" w14:textId="77777777" w:rsidR="004F0CE6" w:rsidRPr="008F77C3" w:rsidRDefault="00C32AF7">
      <w:pPr>
        <w:pStyle w:val="CM41"/>
        <w:ind w:left="345"/>
        <w:rPr>
          <w:sz w:val="21"/>
          <w:szCs w:val="21"/>
        </w:rPr>
      </w:pPr>
      <w:r w:rsidRPr="008F77C3">
        <w:rPr>
          <w:sz w:val="21"/>
          <w:szCs w:val="21"/>
        </w:rPr>
        <w:t xml:space="preserve">The Sponsor will establish an account called the Relocation Fund to cover the cost of the relocation benefits and assistance. Relocation benefits will be paid by the Sponsor to the household once all required documentation is completed by the household and submitted to the Sponsor. Once relocation documentation is reviewed and approved by the Authority, the Sponsor will be reimbursed by the Authority for agreed upon out-of-pocket expenses. </w:t>
      </w:r>
    </w:p>
    <w:p w14:paraId="28EF61B9" w14:textId="77777777" w:rsidR="004F0CE6" w:rsidRPr="008F77C3" w:rsidRDefault="00C32AF7" w:rsidP="00492C77">
      <w:pPr>
        <w:pStyle w:val="CM72"/>
        <w:ind w:firstLine="345"/>
        <w:rPr>
          <w:sz w:val="21"/>
          <w:szCs w:val="21"/>
        </w:rPr>
      </w:pPr>
      <w:r w:rsidRPr="008F77C3">
        <w:rPr>
          <w:sz w:val="21"/>
          <w:szCs w:val="21"/>
        </w:rPr>
        <w:t xml:space="preserve">The following is the Sponsor’s estimate of relocation costs: </w:t>
      </w:r>
    </w:p>
    <w:p w14:paraId="0284C389" w14:textId="77777777" w:rsidR="004F0CE6" w:rsidRPr="008F77C3" w:rsidRDefault="00C32AF7">
      <w:pPr>
        <w:pStyle w:val="CM70"/>
        <w:jc w:val="center"/>
        <w:rPr>
          <w:sz w:val="21"/>
          <w:szCs w:val="21"/>
        </w:rPr>
      </w:pPr>
      <w:r w:rsidRPr="008F77C3">
        <w:rPr>
          <w:b/>
          <w:bCs/>
          <w:sz w:val="21"/>
          <w:szCs w:val="21"/>
        </w:rPr>
        <w:t xml:space="preserve">Relocation Funds </w:t>
      </w:r>
    </w:p>
    <w:p w14:paraId="62B9AE8E" w14:textId="7A0EC1C6" w:rsidR="004F0CE6" w:rsidRPr="008F77C3" w:rsidRDefault="00C32AF7" w:rsidP="00947861">
      <w:pPr>
        <w:pStyle w:val="CM42"/>
        <w:ind w:left="1038" w:hanging="530"/>
        <w:rPr>
          <w:sz w:val="21"/>
          <w:szCs w:val="21"/>
        </w:rPr>
      </w:pPr>
      <w:r w:rsidRPr="008F77C3">
        <w:rPr>
          <w:sz w:val="21"/>
          <w:szCs w:val="21"/>
        </w:rPr>
        <w:t>A.</w:t>
      </w:r>
      <w:r w:rsidRPr="008F77C3">
        <w:rPr>
          <w:sz w:val="21"/>
          <w:szCs w:val="21"/>
        </w:rPr>
        <w:tab/>
      </w:r>
      <w:r w:rsidRPr="008F77C3">
        <w:rPr>
          <w:sz w:val="21"/>
          <w:szCs w:val="21"/>
          <w:u w:val="single"/>
        </w:rPr>
        <w:t>Temporary Relocation Expenses</w:t>
      </w:r>
      <w:r w:rsidRPr="008F77C3">
        <w:rPr>
          <w:sz w:val="21"/>
          <w:szCs w:val="21"/>
          <w:u w:val="single"/>
        </w:rPr>
        <w:br/>
      </w:r>
      <w:r w:rsidRPr="008F77C3">
        <w:rPr>
          <w:sz w:val="21"/>
          <w:szCs w:val="21"/>
        </w:rPr>
        <w:t xml:space="preserve">Estimated number of Households to be temporarily relocated: </w:t>
      </w:r>
      <w:r w:rsidRPr="008F77C3">
        <w:rPr>
          <w:sz w:val="21"/>
          <w:szCs w:val="21"/>
        </w:rPr>
        <w:br/>
        <w:t>Total Estimated Moving Expense: $</w:t>
      </w:r>
      <w:r w:rsidRPr="008F77C3">
        <w:rPr>
          <w:sz w:val="21"/>
          <w:szCs w:val="21"/>
        </w:rPr>
        <w:br/>
        <w:t>Total Temporary Relocation Expenses: $</w:t>
      </w:r>
    </w:p>
    <w:p w14:paraId="56282A61" w14:textId="4D016809" w:rsidR="00B836AC" w:rsidRDefault="00C32AF7" w:rsidP="00D30F33">
      <w:pPr>
        <w:pStyle w:val="CM75"/>
        <w:spacing w:line="483" w:lineRule="atLeast"/>
        <w:ind w:left="1038" w:hanging="530"/>
        <w:rPr>
          <w:sz w:val="21"/>
          <w:szCs w:val="21"/>
        </w:rPr>
      </w:pPr>
      <w:r w:rsidRPr="008F77C3">
        <w:rPr>
          <w:sz w:val="21"/>
          <w:szCs w:val="21"/>
        </w:rPr>
        <w:t>B.</w:t>
      </w:r>
      <w:r w:rsidRPr="008F77C3">
        <w:rPr>
          <w:sz w:val="21"/>
          <w:szCs w:val="21"/>
        </w:rPr>
        <w:tab/>
      </w:r>
      <w:r w:rsidRPr="008F77C3">
        <w:rPr>
          <w:sz w:val="21"/>
          <w:szCs w:val="21"/>
          <w:u w:val="single"/>
        </w:rPr>
        <w:t>Permanent Displacement Expenses</w:t>
      </w:r>
      <w:r w:rsidRPr="008F77C3">
        <w:rPr>
          <w:sz w:val="21"/>
          <w:szCs w:val="21"/>
          <w:u w:val="single"/>
        </w:rPr>
        <w:br/>
      </w:r>
      <w:r w:rsidRPr="008F77C3">
        <w:rPr>
          <w:sz w:val="21"/>
          <w:szCs w:val="21"/>
        </w:rPr>
        <w:t>Estimated number of househo</w:t>
      </w:r>
      <w:r w:rsidR="00EF599D">
        <w:rPr>
          <w:sz w:val="21"/>
          <w:szCs w:val="21"/>
        </w:rPr>
        <w:t>lds to be permanently displaced:</w:t>
      </w:r>
      <w:r w:rsidRPr="008F77C3">
        <w:rPr>
          <w:sz w:val="21"/>
          <w:szCs w:val="21"/>
        </w:rPr>
        <w:br/>
        <w:t>Total Estimated Moving Expense: $</w:t>
      </w:r>
      <w:r w:rsidRPr="008F77C3">
        <w:rPr>
          <w:sz w:val="21"/>
          <w:szCs w:val="21"/>
        </w:rPr>
        <w:br/>
        <w:t>Total Estimated Rent Differential: $</w:t>
      </w:r>
      <w:r w:rsidRPr="00D30F33">
        <w:rPr>
          <w:sz w:val="21"/>
          <w:szCs w:val="21"/>
        </w:rPr>
        <w:br/>
      </w:r>
      <w:r w:rsidRPr="00D30F33">
        <w:rPr>
          <w:sz w:val="21"/>
          <w:szCs w:val="21"/>
          <w:u w:val="single"/>
        </w:rPr>
        <w:t xml:space="preserve">Total </w:t>
      </w:r>
      <w:r w:rsidRPr="008F77C3">
        <w:rPr>
          <w:sz w:val="21"/>
          <w:szCs w:val="21"/>
        </w:rPr>
        <w:t xml:space="preserve">Permanent Displacement Expense: </w:t>
      </w:r>
      <w:r w:rsidR="00D30F33">
        <w:rPr>
          <w:sz w:val="21"/>
          <w:szCs w:val="21"/>
        </w:rPr>
        <w:t xml:space="preserve"> </w:t>
      </w:r>
      <w:r w:rsidRPr="00D30F33">
        <w:rPr>
          <w:sz w:val="21"/>
          <w:szCs w:val="21"/>
        </w:rPr>
        <w:t>$</w:t>
      </w:r>
    </w:p>
    <w:p w14:paraId="25E111B8" w14:textId="1737E60D" w:rsidR="00B836AC" w:rsidRPr="00EF599D" w:rsidRDefault="00D30F33" w:rsidP="00B836AC">
      <w:pPr>
        <w:pStyle w:val="CM76"/>
        <w:spacing w:after="0" w:line="376" w:lineRule="atLeast"/>
        <w:ind w:left="450"/>
        <w:rPr>
          <w:sz w:val="21"/>
          <w:szCs w:val="21"/>
        </w:rPr>
      </w:pPr>
      <w:r>
        <w:rPr>
          <w:sz w:val="21"/>
          <w:szCs w:val="21"/>
        </w:rPr>
        <w:t xml:space="preserve"> </w:t>
      </w:r>
      <w:r w:rsidR="00B836AC">
        <w:rPr>
          <w:sz w:val="21"/>
          <w:szCs w:val="21"/>
        </w:rPr>
        <w:t xml:space="preserve">C.  </w:t>
      </w:r>
      <w:r>
        <w:rPr>
          <w:sz w:val="21"/>
          <w:szCs w:val="21"/>
        </w:rPr>
        <w:t xml:space="preserve"> </w:t>
      </w:r>
      <w:r w:rsidR="00B836AC">
        <w:rPr>
          <w:sz w:val="21"/>
          <w:szCs w:val="21"/>
        </w:rPr>
        <w:t>Relocation Staff and Expenses</w:t>
      </w:r>
      <w:r w:rsidR="00B836AC">
        <w:rPr>
          <w:sz w:val="21"/>
          <w:szCs w:val="21"/>
        </w:rPr>
        <w:tab/>
      </w:r>
      <w:r w:rsidR="00B836AC">
        <w:rPr>
          <w:sz w:val="21"/>
          <w:szCs w:val="21"/>
        </w:rPr>
        <w:tab/>
      </w:r>
      <w:r w:rsidR="00EF599D">
        <w:rPr>
          <w:sz w:val="21"/>
          <w:szCs w:val="21"/>
        </w:rPr>
        <w:t>$</w:t>
      </w:r>
    </w:p>
    <w:p w14:paraId="386D7D02" w14:textId="77777777" w:rsidR="00B836AC" w:rsidRPr="00B836AC" w:rsidRDefault="00B836AC" w:rsidP="00B836AC">
      <w:pPr>
        <w:pStyle w:val="Default"/>
      </w:pPr>
    </w:p>
    <w:p w14:paraId="527A60F2" w14:textId="77777777" w:rsidR="00D30F33" w:rsidRDefault="00D30F33" w:rsidP="00B836AC">
      <w:pPr>
        <w:pStyle w:val="CM76"/>
        <w:spacing w:after="0" w:line="376" w:lineRule="atLeast"/>
        <w:ind w:left="450"/>
        <w:rPr>
          <w:sz w:val="21"/>
          <w:szCs w:val="21"/>
        </w:rPr>
      </w:pPr>
    </w:p>
    <w:p w14:paraId="767CF62B" w14:textId="22DB6FC9" w:rsidR="004F0CE6" w:rsidRDefault="00C32AF7" w:rsidP="00B836AC">
      <w:pPr>
        <w:pStyle w:val="CM76"/>
        <w:spacing w:after="0" w:line="376" w:lineRule="atLeast"/>
        <w:ind w:left="450"/>
        <w:rPr>
          <w:sz w:val="21"/>
          <w:szCs w:val="21"/>
        </w:rPr>
      </w:pPr>
      <w:r w:rsidRPr="008F77C3">
        <w:rPr>
          <w:sz w:val="21"/>
          <w:szCs w:val="21"/>
        </w:rPr>
        <w:t>TOTAL ESTIMATED EXPENSE FOR TEMPORARY RELOCATION AND PERMANENT DISPLACEMENT: $</w:t>
      </w:r>
    </w:p>
    <w:p w14:paraId="32FCB72C" w14:textId="77777777" w:rsidR="002D50D8" w:rsidRDefault="002D50D8" w:rsidP="002D50D8">
      <w:pPr>
        <w:pStyle w:val="Default"/>
        <w:ind w:left="450"/>
        <w:rPr>
          <w:sz w:val="21"/>
          <w:szCs w:val="21"/>
        </w:rPr>
      </w:pPr>
    </w:p>
    <w:p w14:paraId="240BEE06" w14:textId="44D8FB2D" w:rsidR="002D50D8" w:rsidRDefault="00D30F33" w:rsidP="002D50D8">
      <w:pPr>
        <w:pStyle w:val="Default"/>
        <w:ind w:left="450"/>
        <w:rPr>
          <w:sz w:val="21"/>
          <w:szCs w:val="21"/>
        </w:rPr>
      </w:pPr>
      <w:r>
        <w:rPr>
          <w:sz w:val="21"/>
          <w:szCs w:val="21"/>
        </w:rPr>
        <w:t xml:space="preserve">List </w:t>
      </w:r>
      <w:r w:rsidR="002D50D8" w:rsidRPr="002D50D8">
        <w:rPr>
          <w:sz w:val="21"/>
          <w:szCs w:val="21"/>
        </w:rPr>
        <w:t>Source of Funds requested</w:t>
      </w:r>
      <w:r>
        <w:rPr>
          <w:sz w:val="21"/>
          <w:szCs w:val="21"/>
        </w:rPr>
        <w:t xml:space="preserve">/to be used </w:t>
      </w:r>
      <w:r w:rsidR="00EF599D">
        <w:rPr>
          <w:sz w:val="21"/>
          <w:szCs w:val="21"/>
        </w:rPr>
        <w:t>for Relocation:</w:t>
      </w:r>
    </w:p>
    <w:p w14:paraId="78B72A40" w14:textId="77777777" w:rsidR="002D50D8" w:rsidRPr="002D50D8" w:rsidRDefault="002D50D8" w:rsidP="002D50D8">
      <w:pPr>
        <w:pStyle w:val="Default"/>
        <w:ind w:left="450"/>
        <w:rPr>
          <w:sz w:val="21"/>
          <w:szCs w:val="21"/>
        </w:rPr>
      </w:pPr>
    </w:p>
    <w:p w14:paraId="25DCE3CB" w14:textId="77777777" w:rsidR="004F0CE6" w:rsidRPr="008F77C3" w:rsidRDefault="00C32AF7" w:rsidP="002D50D8">
      <w:pPr>
        <w:pStyle w:val="CM75"/>
        <w:spacing w:line="376" w:lineRule="atLeast"/>
        <w:rPr>
          <w:sz w:val="21"/>
          <w:szCs w:val="21"/>
        </w:rPr>
      </w:pPr>
      <w:r w:rsidRPr="008F77C3">
        <w:rPr>
          <w:b/>
          <w:bCs/>
          <w:sz w:val="21"/>
          <w:szCs w:val="21"/>
        </w:rPr>
        <w:t>XI.</w:t>
      </w:r>
      <w:r w:rsidRPr="008F77C3">
        <w:rPr>
          <w:b/>
          <w:bCs/>
          <w:sz w:val="21"/>
          <w:szCs w:val="21"/>
        </w:rPr>
        <w:tab/>
      </w:r>
      <w:r w:rsidRPr="008F77C3">
        <w:rPr>
          <w:b/>
          <w:bCs/>
          <w:sz w:val="21"/>
          <w:szCs w:val="21"/>
          <w:u w:val="single"/>
        </w:rPr>
        <w:t xml:space="preserve">AMENDING THE RELOCATION PLAN </w:t>
      </w:r>
    </w:p>
    <w:p w14:paraId="261BB70B" w14:textId="77777777" w:rsidR="004F0CE6" w:rsidRDefault="00C32AF7">
      <w:pPr>
        <w:pStyle w:val="Default"/>
        <w:spacing w:line="376" w:lineRule="atLeast"/>
        <w:ind w:left="450"/>
        <w:rPr>
          <w:color w:val="auto"/>
          <w:sz w:val="21"/>
          <w:szCs w:val="21"/>
        </w:rPr>
      </w:pPr>
      <w:r w:rsidRPr="008F77C3">
        <w:rPr>
          <w:color w:val="auto"/>
          <w:sz w:val="21"/>
          <w:szCs w:val="21"/>
        </w:rPr>
        <w:t xml:space="preserve">The Sponsor may amend this Relocation Plan upon prior written approval of the Authority. </w:t>
      </w:r>
    </w:p>
    <w:p w14:paraId="1049E1BD" w14:textId="77777777" w:rsidR="002D50D8" w:rsidRPr="008F77C3" w:rsidRDefault="002D50D8">
      <w:pPr>
        <w:pStyle w:val="Default"/>
        <w:spacing w:line="376" w:lineRule="atLeast"/>
        <w:ind w:left="450"/>
        <w:rPr>
          <w:color w:val="auto"/>
          <w:sz w:val="21"/>
          <w:szCs w:val="21"/>
        </w:rPr>
      </w:pPr>
    </w:p>
    <w:p w14:paraId="5BF6CC86" w14:textId="77777777" w:rsidR="00EF599D" w:rsidRDefault="00EF599D">
      <w:pPr>
        <w:rPr>
          <w:rFonts w:ascii="Arial" w:hAnsi="Arial" w:cs="Arial"/>
          <w:b/>
          <w:bCs/>
          <w:sz w:val="21"/>
          <w:szCs w:val="21"/>
        </w:rPr>
      </w:pPr>
      <w:r>
        <w:rPr>
          <w:b/>
          <w:bCs/>
          <w:sz w:val="21"/>
          <w:szCs w:val="21"/>
        </w:rPr>
        <w:br w:type="page"/>
      </w:r>
    </w:p>
    <w:p w14:paraId="7D65C0BC" w14:textId="7317326F" w:rsidR="004F0CE6" w:rsidRPr="008F77C3" w:rsidRDefault="00C32AF7">
      <w:pPr>
        <w:pStyle w:val="CM71"/>
        <w:spacing w:line="271" w:lineRule="atLeast"/>
        <w:jc w:val="both"/>
        <w:rPr>
          <w:sz w:val="21"/>
          <w:szCs w:val="21"/>
        </w:rPr>
      </w:pPr>
      <w:r w:rsidRPr="008F77C3">
        <w:rPr>
          <w:b/>
          <w:bCs/>
          <w:sz w:val="21"/>
          <w:szCs w:val="21"/>
        </w:rPr>
        <w:lastRenderedPageBreak/>
        <w:t>XII.</w:t>
      </w:r>
      <w:r w:rsidR="00A71A1F">
        <w:rPr>
          <w:b/>
          <w:bCs/>
          <w:sz w:val="21"/>
          <w:szCs w:val="21"/>
        </w:rPr>
        <w:tab/>
      </w:r>
      <w:r w:rsidRPr="008F77C3">
        <w:rPr>
          <w:b/>
          <w:bCs/>
          <w:sz w:val="21"/>
          <w:szCs w:val="21"/>
          <w:u w:val="single"/>
        </w:rPr>
        <w:t xml:space="preserve">SPONSOR CERTIFICATION </w:t>
      </w:r>
    </w:p>
    <w:p w14:paraId="439FEB86" w14:textId="77777777" w:rsidR="002D50D8" w:rsidRDefault="00C32AF7" w:rsidP="002D50D8">
      <w:pPr>
        <w:pStyle w:val="CM43"/>
        <w:jc w:val="both"/>
        <w:rPr>
          <w:sz w:val="21"/>
          <w:szCs w:val="21"/>
        </w:rPr>
      </w:pPr>
      <w:r w:rsidRPr="008F77C3">
        <w:rPr>
          <w:sz w:val="21"/>
          <w:szCs w:val="21"/>
        </w:rPr>
        <w:t>The Sponsor certifies that the Sponsor has reviewed HUD Handbook 1378, and agrees to comply with the Uniform Relocation Act</w:t>
      </w:r>
      <w:r w:rsidR="002D50D8">
        <w:rPr>
          <w:sz w:val="21"/>
          <w:szCs w:val="21"/>
        </w:rPr>
        <w:t>, 104(d) (if applicable)</w:t>
      </w:r>
      <w:r w:rsidRPr="008F77C3">
        <w:rPr>
          <w:sz w:val="21"/>
          <w:szCs w:val="21"/>
        </w:rPr>
        <w:t xml:space="preserve"> and all provisions of this Relocation Plan. </w:t>
      </w:r>
    </w:p>
    <w:p w14:paraId="691B5E00" w14:textId="77777777" w:rsidR="002D50D8" w:rsidRDefault="002D50D8" w:rsidP="002D50D8">
      <w:pPr>
        <w:pStyle w:val="CM43"/>
        <w:jc w:val="both"/>
        <w:rPr>
          <w:sz w:val="21"/>
          <w:szCs w:val="21"/>
        </w:rPr>
      </w:pPr>
    </w:p>
    <w:p w14:paraId="59F21C89" w14:textId="100030F0" w:rsidR="004F0CE6" w:rsidRDefault="00C32AF7" w:rsidP="002D50D8">
      <w:pPr>
        <w:pStyle w:val="CM43"/>
        <w:jc w:val="both"/>
        <w:rPr>
          <w:sz w:val="21"/>
          <w:szCs w:val="21"/>
        </w:rPr>
      </w:pPr>
      <w:r w:rsidRPr="008F77C3">
        <w:rPr>
          <w:sz w:val="21"/>
          <w:szCs w:val="21"/>
        </w:rPr>
        <w:t>S</w:t>
      </w:r>
      <w:r w:rsidR="002D50D8">
        <w:rPr>
          <w:sz w:val="21"/>
          <w:szCs w:val="21"/>
        </w:rPr>
        <w:t xml:space="preserve">ponsor Representative and Title:  </w:t>
      </w:r>
      <w:r w:rsidR="00D30F33">
        <w:rPr>
          <w:sz w:val="21"/>
          <w:szCs w:val="21"/>
        </w:rPr>
        <w:t xml:space="preserve"> </w:t>
      </w:r>
      <w:r w:rsidR="002D50D8">
        <w:rPr>
          <w:sz w:val="21"/>
          <w:szCs w:val="21"/>
        </w:rPr>
        <w:t>________________________________</w:t>
      </w:r>
    </w:p>
    <w:p w14:paraId="383D9B3F" w14:textId="77777777" w:rsidR="002D50D8" w:rsidRPr="002D50D8" w:rsidRDefault="002D50D8" w:rsidP="002D50D8">
      <w:pPr>
        <w:pStyle w:val="Default"/>
      </w:pPr>
    </w:p>
    <w:p w14:paraId="2E7993CF" w14:textId="2F7DB868" w:rsidR="004F0CE6" w:rsidRPr="002D50D8" w:rsidRDefault="002D50D8" w:rsidP="002D50D8">
      <w:pPr>
        <w:pStyle w:val="CM73"/>
        <w:spacing w:after="0"/>
        <w:jc w:val="both"/>
        <w:rPr>
          <w:sz w:val="21"/>
          <w:szCs w:val="21"/>
        </w:rPr>
      </w:pPr>
      <w:r w:rsidRPr="002D50D8">
        <w:rPr>
          <w:sz w:val="21"/>
          <w:szCs w:val="21"/>
        </w:rPr>
        <w:t>Name of Sponsor:  ______________________________________</w:t>
      </w:r>
    </w:p>
    <w:p w14:paraId="09283076" w14:textId="77777777" w:rsidR="002D50D8" w:rsidRPr="002D50D8" w:rsidRDefault="002D50D8" w:rsidP="002D50D8">
      <w:pPr>
        <w:pStyle w:val="Default"/>
        <w:rPr>
          <w:sz w:val="21"/>
          <w:szCs w:val="21"/>
        </w:rPr>
      </w:pPr>
    </w:p>
    <w:p w14:paraId="65D7E48C" w14:textId="77777777" w:rsidR="002D50D8" w:rsidRPr="002D50D8" w:rsidRDefault="002D50D8" w:rsidP="002D50D8">
      <w:pPr>
        <w:pStyle w:val="Default"/>
        <w:rPr>
          <w:sz w:val="21"/>
          <w:szCs w:val="21"/>
        </w:rPr>
      </w:pPr>
      <w:r w:rsidRPr="002D50D8">
        <w:rPr>
          <w:sz w:val="21"/>
          <w:szCs w:val="21"/>
        </w:rPr>
        <w:t>Signature</w:t>
      </w:r>
      <w:r>
        <w:rPr>
          <w:sz w:val="21"/>
          <w:szCs w:val="21"/>
        </w:rPr>
        <w:t>:  ______________________________________________________________</w:t>
      </w:r>
    </w:p>
    <w:p w14:paraId="2667CC37" w14:textId="77777777" w:rsidR="002D50D8" w:rsidRPr="002D50D8" w:rsidRDefault="002D50D8" w:rsidP="002D50D8">
      <w:pPr>
        <w:pStyle w:val="Default"/>
        <w:rPr>
          <w:sz w:val="21"/>
          <w:szCs w:val="21"/>
        </w:rPr>
      </w:pPr>
    </w:p>
    <w:p w14:paraId="77122F65" w14:textId="77777777" w:rsidR="004F0CE6" w:rsidRDefault="00C32AF7" w:rsidP="002D50D8">
      <w:pPr>
        <w:pStyle w:val="CM72"/>
        <w:spacing w:after="0"/>
        <w:ind w:right="63"/>
        <w:rPr>
          <w:sz w:val="21"/>
          <w:szCs w:val="21"/>
        </w:rPr>
      </w:pPr>
      <w:r w:rsidRPr="002D50D8">
        <w:rPr>
          <w:sz w:val="21"/>
          <w:szCs w:val="21"/>
        </w:rPr>
        <w:t>Date</w:t>
      </w:r>
      <w:r w:rsidRPr="008F77C3">
        <w:rPr>
          <w:sz w:val="21"/>
          <w:szCs w:val="21"/>
        </w:rPr>
        <w:t>: ___</w:t>
      </w:r>
      <w:r w:rsidR="00FE5F50">
        <w:rPr>
          <w:sz w:val="21"/>
          <w:szCs w:val="21"/>
        </w:rPr>
        <w:t>________________________________________________________________</w:t>
      </w:r>
    </w:p>
    <w:p w14:paraId="0FB13898" w14:textId="77777777" w:rsidR="002D50D8" w:rsidRPr="002D50D8" w:rsidRDefault="002D50D8" w:rsidP="002D50D8">
      <w:pPr>
        <w:pStyle w:val="Default"/>
      </w:pPr>
    </w:p>
    <w:p w14:paraId="05EFCE26" w14:textId="45EA33A4" w:rsidR="00C40E3F" w:rsidRDefault="00C40E3F" w:rsidP="002D50D8">
      <w:pPr>
        <w:pStyle w:val="CM72"/>
        <w:spacing w:after="0"/>
        <w:jc w:val="both"/>
        <w:rPr>
          <w:sz w:val="21"/>
          <w:szCs w:val="21"/>
        </w:rPr>
      </w:pPr>
    </w:p>
    <w:p w14:paraId="44CBEE59" w14:textId="77777777" w:rsidR="00A6591F" w:rsidRPr="00A6591F" w:rsidRDefault="00A6591F" w:rsidP="00A6591F">
      <w:pPr>
        <w:pStyle w:val="Default"/>
      </w:pPr>
    </w:p>
    <w:p w14:paraId="1CD4DF49" w14:textId="77777777" w:rsidR="004F0CE6" w:rsidRPr="00A6591F" w:rsidRDefault="00C32AF7" w:rsidP="002D50D8">
      <w:pPr>
        <w:pStyle w:val="CM72"/>
        <w:spacing w:after="0"/>
        <w:jc w:val="both"/>
        <w:rPr>
          <w:b/>
          <w:sz w:val="21"/>
          <w:szCs w:val="21"/>
        </w:rPr>
      </w:pPr>
      <w:r w:rsidRPr="00A6591F">
        <w:rPr>
          <w:b/>
          <w:sz w:val="21"/>
          <w:szCs w:val="21"/>
        </w:rPr>
        <w:t xml:space="preserve">Illinois Housing Development Authority </w:t>
      </w:r>
    </w:p>
    <w:p w14:paraId="2D86B29C" w14:textId="77777777" w:rsidR="00FE5F50" w:rsidRPr="00FE5F50" w:rsidRDefault="00FE5F50" w:rsidP="00FE5F50">
      <w:pPr>
        <w:pStyle w:val="Default"/>
        <w:rPr>
          <w:sz w:val="21"/>
          <w:szCs w:val="21"/>
        </w:rPr>
      </w:pPr>
    </w:p>
    <w:p w14:paraId="237EE244" w14:textId="77777777" w:rsidR="00FE5F50" w:rsidRPr="00FE5F50" w:rsidRDefault="00FE5F50" w:rsidP="00FE5F50">
      <w:pPr>
        <w:pStyle w:val="Default"/>
        <w:rPr>
          <w:sz w:val="21"/>
          <w:szCs w:val="21"/>
        </w:rPr>
      </w:pPr>
      <w:r w:rsidRPr="00FE5F50">
        <w:rPr>
          <w:sz w:val="21"/>
          <w:szCs w:val="21"/>
        </w:rPr>
        <w:t>Name and Title</w:t>
      </w:r>
      <w:r>
        <w:rPr>
          <w:sz w:val="21"/>
          <w:szCs w:val="21"/>
        </w:rPr>
        <w:t>:  _________________________________________________________</w:t>
      </w:r>
    </w:p>
    <w:p w14:paraId="55BB0B24" w14:textId="77777777" w:rsidR="002D50D8" w:rsidRPr="00FE5F50" w:rsidRDefault="002D50D8" w:rsidP="002D50D8">
      <w:pPr>
        <w:pStyle w:val="CM72"/>
        <w:spacing w:after="0"/>
        <w:ind w:right="63"/>
        <w:rPr>
          <w:sz w:val="21"/>
          <w:szCs w:val="21"/>
        </w:rPr>
      </w:pPr>
    </w:p>
    <w:p w14:paraId="03A74603" w14:textId="77777777" w:rsidR="004F0CE6" w:rsidRPr="00FE5F50" w:rsidRDefault="00FE5F50" w:rsidP="002D50D8">
      <w:pPr>
        <w:pStyle w:val="CM72"/>
        <w:spacing w:after="0"/>
        <w:ind w:right="63"/>
        <w:rPr>
          <w:sz w:val="21"/>
          <w:szCs w:val="21"/>
        </w:rPr>
      </w:pPr>
      <w:r w:rsidRPr="00FE5F50">
        <w:rPr>
          <w:sz w:val="21"/>
          <w:szCs w:val="21"/>
        </w:rPr>
        <w:t>Signature</w:t>
      </w:r>
      <w:r w:rsidR="00C32AF7" w:rsidRPr="00FE5F50">
        <w:rPr>
          <w:sz w:val="21"/>
          <w:szCs w:val="21"/>
        </w:rPr>
        <w:t>: ___</w:t>
      </w:r>
      <w:r>
        <w:rPr>
          <w:sz w:val="21"/>
          <w:szCs w:val="21"/>
        </w:rPr>
        <w:t>___________________________________________________________</w:t>
      </w:r>
    </w:p>
    <w:p w14:paraId="4335A413" w14:textId="77777777" w:rsidR="002D50D8" w:rsidRDefault="002D50D8" w:rsidP="002D50D8">
      <w:pPr>
        <w:pStyle w:val="CM13"/>
        <w:jc w:val="center"/>
        <w:rPr>
          <w:sz w:val="21"/>
          <w:szCs w:val="21"/>
        </w:rPr>
      </w:pPr>
    </w:p>
    <w:p w14:paraId="7BE45593" w14:textId="77777777" w:rsidR="004F0CE6" w:rsidRDefault="00C32AF7" w:rsidP="00FE5F50">
      <w:pPr>
        <w:pStyle w:val="CM13"/>
        <w:rPr>
          <w:sz w:val="21"/>
          <w:szCs w:val="21"/>
        </w:rPr>
      </w:pPr>
      <w:r w:rsidRPr="008F77C3">
        <w:rPr>
          <w:sz w:val="21"/>
          <w:szCs w:val="21"/>
        </w:rPr>
        <w:t>Date: _________________________________</w:t>
      </w:r>
      <w:r w:rsidR="00FE5F50">
        <w:rPr>
          <w:sz w:val="21"/>
          <w:szCs w:val="21"/>
        </w:rPr>
        <w:t>__________________________________</w:t>
      </w:r>
    </w:p>
    <w:p w14:paraId="01B3DF18" w14:textId="77777777" w:rsidR="00A07271" w:rsidRDefault="00A07271">
      <w:r>
        <w:br w:type="page"/>
      </w:r>
    </w:p>
    <w:p w14:paraId="6C824467" w14:textId="77777777" w:rsidR="00A07271" w:rsidRPr="00A07271" w:rsidRDefault="00A07271" w:rsidP="00A07271">
      <w:pPr>
        <w:jc w:val="center"/>
        <w:rPr>
          <w:rFonts w:ascii="Arial" w:hAnsi="Arial" w:cs="Arial"/>
          <w:b/>
          <w:sz w:val="21"/>
          <w:szCs w:val="21"/>
        </w:rPr>
      </w:pPr>
      <w:r w:rsidRPr="00A07271">
        <w:rPr>
          <w:rFonts w:ascii="Arial" w:hAnsi="Arial" w:cs="Arial"/>
          <w:b/>
          <w:sz w:val="21"/>
          <w:szCs w:val="21"/>
        </w:rPr>
        <w:lastRenderedPageBreak/>
        <w:t>INSPECTION CHECKLIST</w:t>
      </w:r>
    </w:p>
    <w:p w14:paraId="5C871576" w14:textId="77777777" w:rsidR="00A07271" w:rsidRDefault="00A07271" w:rsidP="00A07271">
      <w:pPr>
        <w:jc w:val="center"/>
        <w:rPr>
          <w:rFonts w:ascii="Arial" w:hAnsi="Arial" w:cs="Arial"/>
          <w:b/>
          <w:sz w:val="21"/>
          <w:szCs w:val="21"/>
        </w:rPr>
      </w:pPr>
      <w:r w:rsidRPr="00A07271">
        <w:rPr>
          <w:rFonts w:ascii="Arial" w:hAnsi="Arial" w:cs="Arial"/>
          <w:b/>
          <w:sz w:val="21"/>
          <w:szCs w:val="21"/>
        </w:rPr>
        <w:t>EXHIBIT D</w:t>
      </w:r>
    </w:p>
    <w:p w14:paraId="454F2BF4" w14:textId="77777777" w:rsidR="00A07271" w:rsidRPr="00A07271" w:rsidRDefault="00A07271" w:rsidP="00A07271">
      <w:pPr>
        <w:rPr>
          <w:rFonts w:ascii="Arial" w:hAnsi="Arial" w:cs="Arial"/>
          <w:b/>
          <w:color w:val="000000"/>
          <w:sz w:val="21"/>
          <w:szCs w:val="21"/>
        </w:rPr>
      </w:pPr>
      <w:r w:rsidRPr="00A07271">
        <w:rPr>
          <w:rFonts w:ascii="Arial" w:hAnsi="Arial" w:cs="Arial"/>
          <w:b/>
          <w:noProof/>
          <w:color w:val="000000"/>
          <w:sz w:val="21"/>
          <w:szCs w:val="21"/>
        </w:rPr>
        <w:drawing>
          <wp:inline distT="0" distB="0" distL="0" distR="0" wp14:anchorId="54081F12" wp14:editId="569CCC3B">
            <wp:extent cx="5727700" cy="7636933"/>
            <wp:effectExtent l="0" t="0" r="635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7636933"/>
                    </a:xfrm>
                    <a:prstGeom prst="rect">
                      <a:avLst/>
                    </a:prstGeom>
                    <a:noFill/>
                    <a:ln>
                      <a:noFill/>
                    </a:ln>
                    <a:effectLst>
                      <a:softEdge rad="0"/>
                    </a:effectLst>
                  </pic:spPr>
                </pic:pic>
              </a:graphicData>
            </a:graphic>
          </wp:inline>
        </w:drawing>
      </w:r>
    </w:p>
    <w:p w14:paraId="0956128D" w14:textId="77777777" w:rsidR="00A07271" w:rsidRDefault="002D50D8">
      <w:r>
        <w:br w:type="page"/>
      </w:r>
      <w:r w:rsidR="00A07271" w:rsidRPr="00A07271">
        <w:rPr>
          <w:noProof/>
        </w:rPr>
        <w:lastRenderedPageBreak/>
        <w:drawing>
          <wp:inline distT="0" distB="0" distL="0" distR="0" wp14:anchorId="5853D357" wp14:editId="22DF9DA1">
            <wp:extent cx="5727700" cy="7402520"/>
            <wp:effectExtent l="0" t="0" r="635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7402520"/>
                    </a:xfrm>
                    <a:prstGeom prst="rect">
                      <a:avLst/>
                    </a:prstGeom>
                    <a:noFill/>
                    <a:ln>
                      <a:noFill/>
                    </a:ln>
                  </pic:spPr>
                </pic:pic>
              </a:graphicData>
            </a:graphic>
          </wp:inline>
        </w:drawing>
      </w:r>
      <w:r w:rsidR="00A07271">
        <w:br w:type="page"/>
      </w:r>
    </w:p>
    <w:p w14:paraId="461255B5" w14:textId="77777777" w:rsidR="004F0CE6" w:rsidRPr="001F4781" w:rsidRDefault="00C32AF7">
      <w:pPr>
        <w:pStyle w:val="CM46"/>
        <w:jc w:val="center"/>
        <w:rPr>
          <w:b/>
          <w:sz w:val="21"/>
          <w:szCs w:val="21"/>
        </w:rPr>
      </w:pPr>
      <w:r w:rsidRPr="001F4781">
        <w:rPr>
          <w:b/>
          <w:bCs/>
          <w:sz w:val="21"/>
          <w:szCs w:val="21"/>
        </w:rPr>
        <w:lastRenderedPageBreak/>
        <w:t>REJECTION NOTIC</w:t>
      </w:r>
      <w:r w:rsidRPr="001F4781">
        <w:rPr>
          <w:b/>
          <w:sz w:val="21"/>
          <w:szCs w:val="21"/>
        </w:rPr>
        <w:t>E</w:t>
      </w:r>
      <w:r w:rsidRPr="001F4781">
        <w:rPr>
          <w:b/>
          <w:sz w:val="21"/>
          <w:szCs w:val="21"/>
        </w:rPr>
        <w:br/>
      </w:r>
      <w:r w:rsidRPr="001F4781">
        <w:rPr>
          <w:b/>
          <w:bCs/>
          <w:sz w:val="21"/>
          <w:szCs w:val="21"/>
        </w:rPr>
        <w:t xml:space="preserve">EXHIBIT </w:t>
      </w:r>
      <w:r w:rsidRPr="001F4781">
        <w:rPr>
          <w:b/>
          <w:sz w:val="21"/>
          <w:szCs w:val="21"/>
        </w:rPr>
        <w:t>H</w:t>
      </w:r>
      <w:r w:rsidRPr="001F4781">
        <w:rPr>
          <w:b/>
          <w:sz w:val="21"/>
          <w:szCs w:val="21"/>
        </w:rPr>
        <w:br/>
      </w:r>
    </w:p>
    <w:p w14:paraId="486EDA38" w14:textId="77777777" w:rsidR="004F0CE6" w:rsidRPr="008F77C3" w:rsidRDefault="00C32AF7">
      <w:pPr>
        <w:pStyle w:val="CM46"/>
        <w:jc w:val="center"/>
        <w:rPr>
          <w:sz w:val="21"/>
          <w:szCs w:val="21"/>
        </w:rPr>
      </w:pPr>
      <w:r w:rsidRPr="008F77C3">
        <w:rPr>
          <w:sz w:val="21"/>
          <w:szCs w:val="21"/>
        </w:rPr>
        <w:t xml:space="preserve">(Sponsor Letterhead) </w:t>
      </w:r>
    </w:p>
    <w:p w14:paraId="5FB66B89" w14:textId="77777777" w:rsidR="004F0CE6" w:rsidRPr="008F77C3" w:rsidRDefault="00C32AF7">
      <w:pPr>
        <w:pStyle w:val="CM72"/>
        <w:rPr>
          <w:sz w:val="21"/>
          <w:szCs w:val="21"/>
        </w:rPr>
      </w:pPr>
      <w:r w:rsidRPr="008F77C3">
        <w:rPr>
          <w:sz w:val="21"/>
          <w:szCs w:val="21"/>
        </w:rPr>
        <w:t>(</w:t>
      </w:r>
      <w:r w:rsidRPr="008F77C3">
        <w:rPr>
          <w:i/>
          <w:iCs/>
          <w:sz w:val="21"/>
          <w:szCs w:val="21"/>
        </w:rPr>
        <w:t>Date</w:t>
      </w:r>
      <w:r w:rsidRPr="008F77C3">
        <w:rPr>
          <w:sz w:val="21"/>
          <w:szCs w:val="21"/>
        </w:rPr>
        <w:t xml:space="preserve">) </w:t>
      </w:r>
    </w:p>
    <w:p w14:paraId="744854C3" w14:textId="77777777" w:rsidR="004F0CE6" w:rsidRDefault="00C32AF7" w:rsidP="008F77C3">
      <w:pPr>
        <w:pStyle w:val="CM72"/>
        <w:spacing w:after="0"/>
        <w:rPr>
          <w:sz w:val="21"/>
          <w:szCs w:val="21"/>
        </w:rPr>
      </w:pPr>
      <w:r w:rsidRPr="008F77C3">
        <w:rPr>
          <w:sz w:val="21"/>
          <w:szCs w:val="21"/>
        </w:rPr>
        <w:t xml:space="preserve">Dear____________________________: </w:t>
      </w:r>
    </w:p>
    <w:p w14:paraId="15E8AF8F" w14:textId="77777777" w:rsidR="008F77C3" w:rsidRPr="008F77C3" w:rsidRDefault="008F77C3" w:rsidP="008F77C3">
      <w:pPr>
        <w:pStyle w:val="Default"/>
      </w:pPr>
    </w:p>
    <w:p w14:paraId="1AA3B806" w14:textId="77777777" w:rsidR="004F0CE6" w:rsidRDefault="00C32AF7" w:rsidP="008F77C3">
      <w:pPr>
        <w:pStyle w:val="CM77"/>
        <w:spacing w:after="0" w:line="218" w:lineRule="atLeast"/>
        <w:rPr>
          <w:sz w:val="21"/>
          <w:szCs w:val="21"/>
        </w:rPr>
      </w:pPr>
      <w:r w:rsidRPr="008F77C3">
        <w:rPr>
          <w:sz w:val="21"/>
          <w:szCs w:val="21"/>
        </w:rPr>
        <w:t xml:space="preserve">On </w:t>
      </w:r>
      <w:r w:rsidRPr="008F77C3">
        <w:rPr>
          <w:sz w:val="21"/>
          <w:szCs w:val="21"/>
          <w:u w:val="single"/>
        </w:rPr>
        <w:t xml:space="preserve">( </w:t>
      </w:r>
      <w:r w:rsidRPr="008F77C3">
        <w:rPr>
          <w:i/>
          <w:iCs/>
          <w:sz w:val="21"/>
          <w:szCs w:val="21"/>
          <w:u w:val="single"/>
        </w:rPr>
        <w:t xml:space="preserve">date </w:t>
      </w:r>
      <w:r w:rsidRPr="008F77C3">
        <w:rPr>
          <w:sz w:val="21"/>
          <w:szCs w:val="21"/>
          <w:u w:val="single"/>
        </w:rPr>
        <w:t>)</w:t>
      </w:r>
      <w:r w:rsidRPr="008F77C3">
        <w:rPr>
          <w:sz w:val="21"/>
          <w:szCs w:val="21"/>
        </w:rPr>
        <w:t xml:space="preserve">, we notified you that the owner of your building had applied for assistance to make extensive repairs to the building. After reviewing the information submitted by you, it has been determined that you do not qualify to return to the development after rehabilitation, nor do you qualify for permanent displacement benefits. This decision has been based on the following reason(s): </w:t>
      </w:r>
    </w:p>
    <w:p w14:paraId="15D78511" w14:textId="77777777" w:rsidR="008F77C3" w:rsidRPr="008F77C3" w:rsidRDefault="008F77C3" w:rsidP="008F77C3">
      <w:pPr>
        <w:pStyle w:val="Default"/>
      </w:pPr>
    </w:p>
    <w:p w14:paraId="08188A36" w14:textId="77777777" w:rsidR="004F0CE6" w:rsidRPr="008F77C3" w:rsidRDefault="00C32AF7" w:rsidP="008F77C3">
      <w:pPr>
        <w:pStyle w:val="CM47"/>
        <w:spacing w:line="240" w:lineRule="auto"/>
        <w:rPr>
          <w:sz w:val="21"/>
          <w:szCs w:val="21"/>
        </w:rPr>
      </w:pPr>
      <w:r w:rsidRPr="008F77C3">
        <w:rPr>
          <w:sz w:val="21"/>
          <w:szCs w:val="21"/>
        </w:rPr>
        <w:t>This is not your notice to vacate your unit. You will not be required to move from your unit without at least 90 days advance written notice of the date by which you must vacate.</w:t>
      </w:r>
      <w:r w:rsidR="008F77C3">
        <w:rPr>
          <w:sz w:val="21"/>
          <w:szCs w:val="21"/>
        </w:rPr>
        <w:t xml:space="preserve">  </w:t>
      </w:r>
      <w:r w:rsidRPr="008F77C3">
        <w:rPr>
          <w:sz w:val="21"/>
          <w:szCs w:val="21"/>
        </w:rPr>
        <w:t>If you wish to dispute this decision, please file a written response within thirty (30) days of this notice. This response should</w:t>
      </w:r>
      <w:r w:rsidR="008F77C3">
        <w:rPr>
          <w:sz w:val="21"/>
          <w:szCs w:val="21"/>
        </w:rPr>
        <w:t xml:space="preserve"> </w:t>
      </w:r>
      <w:r w:rsidRPr="008F77C3">
        <w:rPr>
          <w:sz w:val="21"/>
          <w:szCs w:val="21"/>
        </w:rPr>
        <w:t>be forwarded to:</w:t>
      </w:r>
      <w:r w:rsidRPr="008F77C3">
        <w:rPr>
          <w:sz w:val="21"/>
          <w:szCs w:val="21"/>
        </w:rPr>
        <w:br/>
      </w:r>
    </w:p>
    <w:p w14:paraId="307AF377" w14:textId="77777777" w:rsidR="000C173F" w:rsidRDefault="00C32AF7" w:rsidP="008F77C3">
      <w:pPr>
        <w:pStyle w:val="CM71"/>
        <w:spacing w:after="0"/>
        <w:ind w:left="613"/>
        <w:rPr>
          <w:sz w:val="21"/>
          <w:szCs w:val="21"/>
        </w:rPr>
      </w:pPr>
      <w:r w:rsidRPr="008F77C3">
        <w:rPr>
          <w:sz w:val="21"/>
          <w:szCs w:val="21"/>
        </w:rPr>
        <w:t>Illinois Housing Development Authority</w:t>
      </w:r>
    </w:p>
    <w:p w14:paraId="77DAD865" w14:textId="77777777" w:rsidR="004F0CE6" w:rsidRPr="008F77C3" w:rsidRDefault="000C173F" w:rsidP="008F77C3">
      <w:pPr>
        <w:pStyle w:val="CM71"/>
        <w:spacing w:after="0"/>
        <w:ind w:left="613"/>
        <w:rPr>
          <w:sz w:val="21"/>
          <w:szCs w:val="21"/>
        </w:rPr>
      </w:pPr>
      <w:r>
        <w:rPr>
          <w:sz w:val="21"/>
          <w:szCs w:val="21"/>
        </w:rPr>
        <w:t>ATTN:  Bret S. Beall</w:t>
      </w:r>
      <w:r w:rsidR="00C32AF7" w:rsidRPr="008F77C3">
        <w:rPr>
          <w:sz w:val="21"/>
          <w:szCs w:val="21"/>
        </w:rPr>
        <w:br/>
        <w:t>401 N. Michigan Ave.</w:t>
      </w:r>
      <w:r w:rsidR="00C32AF7" w:rsidRPr="008F77C3">
        <w:rPr>
          <w:sz w:val="21"/>
          <w:szCs w:val="21"/>
        </w:rPr>
        <w:br/>
        <w:t>Suite 700</w:t>
      </w:r>
      <w:r w:rsidR="00C32AF7" w:rsidRPr="008F77C3">
        <w:rPr>
          <w:sz w:val="21"/>
          <w:szCs w:val="21"/>
        </w:rPr>
        <w:br/>
        <w:t>Chicago, Illinois 60611</w:t>
      </w:r>
      <w:r w:rsidR="00C32AF7" w:rsidRPr="008F77C3">
        <w:rPr>
          <w:sz w:val="21"/>
          <w:szCs w:val="21"/>
        </w:rPr>
        <w:br/>
      </w:r>
    </w:p>
    <w:p w14:paraId="21AC956D" w14:textId="77777777" w:rsidR="004F0CE6" w:rsidRPr="008F77C3" w:rsidRDefault="00C32AF7">
      <w:pPr>
        <w:pStyle w:val="CM71"/>
        <w:spacing w:line="213" w:lineRule="atLeast"/>
        <w:ind w:right="145"/>
        <w:rPr>
          <w:sz w:val="21"/>
          <w:szCs w:val="21"/>
        </w:rPr>
      </w:pPr>
      <w:r w:rsidRPr="008F77C3">
        <w:rPr>
          <w:sz w:val="21"/>
          <w:szCs w:val="21"/>
        </w:rPr>
        <w:t xml:space="preserve">Regardless of whether or not you decide to contact the Illinois Housing Development Authority, you may still exercise other avenues of relief available to you if you believe that you have been discriminated against on the basis of race, color, creed, religion, sex, national origin, age, family status, handicap, ancestry, unfavorably military discharge, or marital status. </w:t>
      </w:r>
    </w:p>
    <w:p w14:paraId="74ED3E73" w14:textId="77777777" w:rsidR="004F0CE6" w:rsidRPr="008F77C3" w:rsidRDefault="00C32AF7">
      <w:pPr>
        <w:pStyle w:val="CM72"/>
        <w:spacing w:line="218" w:lineRule="atLeast"/>
        <w:rPr>
          <w:sz w:val="21"/>
          <w:szCs w:val="21"/>
        </w:rPr>
      </w:pPr>
      <w:r w:rsidRPr="008F77C3">
        <w:rPr>
          <w:sz w:val="21"/>
          <w:szCs w:val="21"/>
        </w:rPr>
        <w:t xml:space="preserve">Sincerely, </w:t>
      </w:r>
    </w:p>
    <w:p w14:paraId="4C81C966" w14:textId="77777777" w:rsidR="004F0CE6" w:rsidRPr="008F77C3" w:rsidRDefault="00C32AF7">
      <w:pPr>
        <w:pStyle w:val="CM71"/>
        <w:spacing w:line="218" w:lineRule="atLeast"/>
        <w:rPr>
          <w:sz w:val="21"/>
          <w:szCs w:val="21"/>
        </w:rPr>
      </w:pPr>
      <w:r w:rsidRPr="008F77C3">
        <w:rPr>
          <w:sz w:val="21"/>
          <w:szCs w:val="21"/>
        </w:rPr>
        <w:t>(</w:t>
      </w:r>
      <w:r w:rsidRPr="008F77C3">
        <w:rPr>
          <w:i/>
          <w:iCs/>
          <w:sz w:val="21"/>
          <w:szCs w:val="21"/>
        </w:rPr>
        <w:t>Name and title</w:t>
      </w:r>
      <w:r w:rsidRPr="008F77C3">
        <w:rPr>
          <w:sz w:val="21"/>
          <w:szCs w:val="21"/>
        </w:rPr>
        <w:t xml:space="preserve">) </w:t>
      </w:r>
    </w:p>
    <w:p w14:paraId="2A181F34" w14:textId="77777777" w:rsidR="004F0CE6" w:rsidRPr="008F77C3" w:rsidRDefault="00C32AF7">
      <w:pPr>
        <w:pStyle w:val="CM71"/>
        <w:spacing w:line="218" w:lineRule="atLeast"/>
        <w:rPr>
          <w:sz w:val="21"/>
          <w:szCs w:val="21"/>
        </w:rPr>
      </w:pPr>
      <w:r w:rsidRPr="008F77C3">
        <w:rPr>
          <w:b/>
          <w:bCs/>
          <w:sz w:val="21"/>
          <w:szCs w:val="21"/>
          <w:u w:val="single"/>
        </w:rPr>
        <w:t xml:space="preserve">Notes to Sponsor: </w:t>
      </w:r>
    </w:p>
    <w:p w14:paraId="7A71DCDD" w14:textId="77777777" w:rsidR="004F0CE6" w:rsidRPr="008F77C3" w:rsidRDefault="00C32AF7">
      <w:pPr>
        <w:pStyle w:val="Default"/>
        <w:numPr>
          <w:ilvl w:val="0"/>
          <w:numId w:val="11"/>
        </w:numPr>
        <w:rPr>
          <w:color w:val="auto"/>
          <w:sz w:val="21"/>
          <w:szCs w:val="21"/>
        </w:rPr>
      </w:pPr>
      <w:r w:rsidRPr="008F77C3">
        <w:rPr>
          <w:color w:val="auto"/>
          <w:sz w:val="21"/>
          <w:szCs w:val="21"/>
        </w:rPr>
        <w:t xml:space="preserve">The case file must indicate the manner in which this notice was delivered (e.g. personally served certified mail with return receipt requested) and the date of delivery. </w:t>
      </w:r>
    </w:p>
    <w:p w14:paraId="370A452E" w14:textId="77777777" w:rsidR="0045487B" w:rsidRDefault="00C32AF7">
      <w:pPr>
        <w:pStyle w:val="Default"/>
        <w:numPr>
          <w:ilvl w:val="0"/>
          <w:numId w:val="11"/>
        </w:numPr>
        <w:rPr>
          <w:color w:val="auto"/>
          <w:sz w:val="21"/>
          <w:szCs w:val="21"/>
        </w:rPr>
      </w:pPr>
      <w:r w:rsidRPr="008F77C3">
        <w:rPr>
          <w:color w:val="auto"/>
          <w:sz w:val="21"/>
          <w:szCs w:val="21"/>
        </w:rPr>
        <w:t>This is a guide form. It should be revised to reflect the specific circumstances of your program.</w:t>
      </w:r>
    </w:p>
    <w:p w14:paraId="7D32F55B" w14:textId="4CD36360" w:rsidR="004F0CE6" w:rsidRPr="00C9662A" w:rsidRDefault="0045487B">
      <w:pPr>
        <w:pStyle w:val="Default"/>
        <w:numPr>
          <w:ilvl w:val="0"/>
          <w:numId w:val="11"/>
        </w:numPr>
        <w:rPr>
          <w:color w:val="auto"/>
          <w:sz w:val="21"/>
          <w:szCs w:val="21"/>
        </w:rPr>
      </w:pPr>
      <w:r w:rsidRPr="00C9662A">
        <w:rPr>
          <w:color w:val="auto"/>
          <w:sz w:val="21"/>
          <w:szCs w:val="21"/>
        </w:rPr>
        <w:t>Valid reasons for not providing displacement benefits are very limited. Please make sure that you are aware of the specific reasons. A tenant’s income, household size, inadequate rehousing ability, or previous criminal issues shall not negate the right of a tenant to receive permanent relocation benefits under the Uniform Act at 49 CFR Part 24.</w:t>
      </w:r>
      <w:r w:rsidR="00C32AF7" w:rsidRPr="00C9662A">
        <w:rPr>
          <w:color w:val="auto"/>
          <w:sz w:val="21"/>
          <w:szCs w:val="21"/>
        </w:rPr>
        <w:t xml:space="preserve"> </w:t>
      </w:r>
    </w:p>
    <w:p w14:paraId="26FB93A1" w14:textId="77777777" w:rsidR="004F0CE6" w:rsidRPr="00C9662A" w:rsidRDefault="004F0CE6">
      <w:pPr>
        <w:pStyle w:val="Default"/>
        <w:rPr>
          <w:color w:val="auto"/>
          <w:sz w:val="21"/>
          <w:szCs w:val="21"/>
        </w:rPr>
      </w:pPr>
    </w:p>
    <w:p w14:paraId="6A38A3E3" w14:textId="77777777" w:rsidR="00C9662A" w:rsidRDefault="001F4781">
      <w:pPr>
        <w:pStyle w:val="CM46"/>
        <w:jc w:val="center"/>
        <w:rPr>
          <w:b/>
          <w:bCs/>
          <w:sz w:val="21"/>
          <w:szCs w:val="21"/>
        </w:rPr>
      </w:pPr>
      <w:r w:rsidRPr="00C9662A">
        <w:rPr>
          <w:b/>
          <w:bCs/>
          <w:sz w:val="21"/>
          <w:szCs w:val="21"/>
        </w:rPr>
        <w:br w:type="page"/>
      </w:r>
      <w:r w:rsidR="00C32AF7" w:rsidRPr="00C9662A">
        <w:rPr>
          <w:b/>
          <w:bCs/>
          <w:sz w:val="21"/>
          <w:szCs w:val="21"/>
        </w:rPr>
        <w:lastRenderedPageBreak/>
        <w:t>90 DAY NOTICE TO VACATE</w:t>
      </w:r>
      <w:r w:rsidR="0045487B" w:rsidRPr="00C9662A">
        <w:rPr>
          <w:b/>
          <w:bCs/>
          <w:sz w:val="21"/>
          <w:szCs w:val="21"/>
        </w:rPr>
        <w:t xml:space="preserve"> </w:t>
      </w:r>
    </w:p>
    <w:p w14:paraId="0BEB9F71" w14:textId="77777777" w:rsidR="00404D90" w:rsidRDefault="00404D90" w:rsidP="00404D90">
      <w:pPr>
        <w:pStyle w:val="Default"/>
      </w:pPr>
    </w:p>
    <w:p w14:paraId="695064DA" w14:textId="4AB0C9FD" w:rsidR="00404D90" w:rsidRPr="00D94DA3" w:rsidRDefault="00D94DA3" w:rsidP="00404D90">
      <w:pPr>
        <w:pStyle w:val="Default"/>
        <w:rPr>
          <w:sz w:val="22"/>
          <w:szCs w:val="22"/>
        </w:rPr>
      </w:pPr>
      <w:r w:rsidRPr="00D94DA3">
        <w:rPr>
          <w:sz w:val="22"/>
          <w:szCs w:val="22"/>
        </w:rPr>
        <w:t xml:space="preserve">Note: </w:t>
      </w:r>
      <w:r w:rsidR="00404D90" w:rsidRPr="00D94DA3">
        <w:rPr>
          <w:sz w:val="22"/>
          <w:szCs w:val="22"/>
        </w:rPr>
        <w:t xml:space="preserve">A 90 day notice can be sent any time after a </w:t>
      </w:r>
      <w:r w:rsidR="00404D90" w:rsidRPr="00D94DA3">
        <w:rPr>
          <w:sz w:val="22"/>
          <w:szCs w:val="22"/>
          <w:u w:val="single"/>
        </w:rPr>
        <w:t>Notice of Relocation Eligibility</w:t>
      </w:r>
      <w:r w:rsidRPr="00D94DA3">
        <w:rPr>
          <w:sz w:val="22"/>
          <w:szCs w:val="22"/>
          <w:u w:val="single"/>
        </w:rPr>
        <w:t xml:space="preserve"> (</w:t>
      </w:r>
      <w:r w:rsidRPr="00D94DA3">
        <w:rPr>
          <w:sz w:val="22"/>
          <w:szCs w:val="22"/>
        </w:rPr>
        <w:t>Appendix 6 of Handbook 1378)</w:t>
      </w:r>
      <w:r w:rsidR="00404D90" w:rsidRPr="00D94DA3">
        <w:rPr>
          <w:sz w:val="22"/>
          <w:szCs w:val="22"/>
        </w:rPr>
        <w:t>, but the Notice of Eligib</w:t>
      </w:r>
      <w:r w:rsidRPr="00D94DA3">
        <w:rPr>
          <w:sz w:val="22"/>
          <w:szCs w:val="22"/>
        </w:rPr>
        <w:t>i</w:t>
      </w:r>
      <w:r w:rsidR="00404D90" w:rsidRPr="00D94DA3">
        <w:rPr>
          <w:sz w:val="22"/>
          <w:szCs w:val="22"/>
        </w:rPr>
        <w:t>lity has a space to fill in comparable units</w:t>
      </w:r>
      <w:r w:rsidRPr="00D94DA3">
        <w:rPr>
          <w:sz w:val="22"/>
          <w:szCs w:val="22"/>
        </w:rPr>
        <w:t xml:space="preserve"> to incorporate both</w:t>
      </w:r>
      <w:r w:rsidR="00404D90" w:rsidRPr="00D94DA3">
        <w:rPr>
          <w:sz w:val="22"/>
          <w:szCs w:val="22"/>
        </w:rPr>
        <w:t>. A 90 day notice can be combined with the NOE</w:t>
      </w:r>
    </w:p>
    <w:p w14:paraId="759E089F" w14:textId="00EF41AD" w:rsidR="004F0CE6" w:rsidRDefault="00D94DA3">
      <w:pPr>
        <w:pStyle w:val="CM46"/>
        <w:jc w:val="center"/>
        <w:rPr>
          <w:b/>
          <w:bCs/>
          <w:sz w:val="21"/>
          <w:szCs w:val="21"/>
        </w:rPr>
      </w:pPr>
      <w:r>
        <w:rPr>
          <w:b/>
          <w:bCs/>
          <w:sz w:val="21"/>
          <w:szCs w:val="21"/>
        </w:rPr>
        <w:t xml:space="preserve">See </w:t>
      </w:r>
      <w:r w:rsidR="000476EC">
        <w:rPr>
          <w:b/>
          <w:bCs/>
          <w:sz w:val="21"/>
          <w:szCs w:val="21"/>
        </w:rPr>
        <w:t>Appendix 6 of 1378 plus brochure</w:t>
      </w:r>
    </w:p>
    <w:p w14:paraId="4ABDA5C9" w14:textId="77777777" w:rsidR="002B6FF8" w:rsidRDefault="002B6FF8" w:rsidP="002B6FF8">
      <w:pPr>
        <w:pStyle w:val="Default"/>
      </w:pPr>
    </w:p>
    <w:p w14:paraId="688DEAC1" w14:textId="7A1CE904" w:rsidR="002B6FF8" w:rsidRDefault="002B6FF8" w:rsidP="002B6FF8">
      <w:pPr>
        <w:pStyle w:val="Default"/>
      </w:pPr>
    </w:p>
    <w:p w14:paraId="2773ED0B" w14:textId="58A34DC7" w:rsidR="00853B59" w:rsidRPr="00C9662A" w:rsidRDefault="00C9662A">
      <w:pPr>
        <w:rPr>
          <w:rFonts w:ascii="Arial" w:hAnsi="Arial" w:cs="Arial"/>
          <w:i/>
          <w:color w:val="000000"/>
          <w:sz w:val="18"/>
          <w:szCs w:val="18"/>
        </w:rPr>
      </w:pPr>
      <w:r w:rsidRPr="00C9662A">
        <w:rPr>
          <w:i/>
          <w:sz w:val="18"/>
          <w:szCs w:val="18"/>
        </w:rPr>
        <w:t xml:space="preserve">NOTE: </w:t>
      </w:r>
      <w:r w:rsidR="0045487B" w:rsidRPr="00C9662A">
        <w:rPr>
          <w:i/>
          <w:sz w:val="18"/>
          <w:szCs w:val="18"/>
        </w:rPr>
        <w:t xml:space="preserve">90 DAY NOTICE </w:t>
      </w:r>
      <w:r w:rsidR="0045487B" w:rsidRPr="00C9662A">
        <w:rPr>
          <w:i/>
          <w:sz w:val="18"/>
          <w:szCs w:val="18"/>
          <w:u w:val="single"/>
        </w:rPr>
        <w:t>CANNOT GO OUT BEFORE COMPARABLE HOUSING IS IDENTIFIED AND OFFERED</w:t>
      </w:r>
      <w:r w:rsidR="0045487B" w:rsidRPr="00C9662A">
        <w:rPr>
          <w:i/>
          <w:sz w:val="18"/>
          <w:szCs w:val="18"/>
        </w:rPr>
        <w:t>. It is 90 days from the date a comparable unit has been offered as part of the Notice of Eligib</w:t>
      </w:r>
      <w:r w:rsidR="003F0F27" w:rsidRPr="00C9662A">
        <w:rPr>
          <w:i/>
          <w:sz w:val="18"/>
          <w:szCs w:val="18"/>
        </w:rPr>
        <w:t>i</w:t>
      </w:r>
      <w:r w:rsidR="0045487B" w:rsidRPr="00C9662A">
        <w:rPr>
          <w:i/>
          <w:sz w:val="18"/>
          <w:szCs w:val="18"/>
        </w:rPr>
        <w:t>lity</w:t>
      </w:r>
      <w:r w:rsidR="003F0F27" w:rsidRPr="00C9662A">
        <w:rPr>
          <w:i/>
          <w:sz w:val="18"/>
          <w:szCs w:val="18"/>
        </w:rPr>
        <w:t xml:space="preserve"> (ex. 26</w:t>
      </w:r>
      <w:r w:rsidR="0045487B" w:rsidRPr="00C9662A">
        <w:rPr>
          <w:i/>
          <w:sz w:val="18"/>
          <w:szCs w:val="18"/>
        </w:rPr>
        <w:t xml:space="preserve"> or </w:t>
      </w:r>
      <w:r w:rsidR="003F0F27" w:rsidRPr="00C9662A">
        <w:rPr>
          <w:i/>
          <w:sz w:val="18"/>
          <w:szCs w:val="18"/>
        </w:rPr>
        <w:t xml:space="preserve">in a </w:t>
      </w:r>
      <w:r w:rsidR="0045487B" w:rsidRPr="00C9662A">
        <w:rPr>
          <w:i/>
          <w:sz w:val="18"/>
          <w:szCs w:val="18"/>
        </w:rPr>
        <w:t>separate</w:t>
      </w:r>
      <w:r w:rsidR="003F0F27" w:rsidRPr="00C9662A">
        <w:rPr>
          <w:i/>
          <w:sz w:val="18"/>
          <w:szCs w:val="18"/>
        </w:rPr>
        <w:t xml:space="preserve"> letter, but it is</w:t>
      </w:r>
      <w:r w:rsidR="00404D90">
        <w:rPr>
          <w:i/>
          <w:sz w:val="18"/>
          <w:szCs w:val="18"/>
        </w:rPr>
        <w:t xml:space="preserve"> up to </w:t>
      </w:r>
      <w:r w:rsidR="003F0F27" w:rsidRPr="00C9662A">
        <w:rPr>
          <w:i/>
          <w:sz w:val="18"/>
          <w:szCs w:val="18"/>
        </w:rPr>
        <w:t xml:space="preserve"> 90 days by law from the time a comp is offered, not just 90 days to vacate</w:t>
      </w:r>
      <w:r w:rsidR="00404D90">
        <w:rPr>
          <w:i/>
          <w:sz w:val="18"/>
          <w:szCs w:val="18"/>
        </w:rPr>
        <w:t>.</w:t>
      </w:r>
      <w:r w:rsidR="00853B59" w:rsidRPr="00C9662A">
        <w:rPr>
          <w:i/>
          <w:sz w:val="18"/>
          <w:szCs w:val="18"/>
        </w:rPr>
        <w:br w:type="page"/>
      </w:r>
    </w:p>
    <w:p w14:paraId="25598D4C" w14:textId="77777777" w:rsidR="002B6FF8" w:rsidRPr="002B6FF8" w:rsidRDefault="002B6FF8" w:rsidP="002B6FF8">
      <w:pPr>
        <w:pStyle w:val="Default"/>
      </w:pPr>
    </w:p>
    <w:p w14:paraId="778E6F54" w14:textId="77777777" w:rsidR="003B0E5D" w:rsidRDefault="003B0E5D" w:rsidP="003B0E5D">
      <w:pPr>
        <w:pStyle w:val="CM46"/>
        <w:jc w:val="center"/>
        <w:rPr>
          <w:b/>
          <w:bCs/>
          <w:sz w:val="21"/>
          <w:szCs w:val="21"/>
        </w:rPr>
      </w:pPr>
      <w:r>
        <w:rPr>
          <w:b/>
          <w:bCs/>
          <w:sz w:val="21"/>
          <w:szCs w:val="21"/>
        </w:rPr>
        <w:t>3</w:t>
      </w:r>
      <w:r w:rsidRPr="008F77C3">
        <w:rPr>
          <w:b/>
          <w:bCs/>
          <w:sz w:val="21"/>
          <w:szCs w:val="21"/>
        </w:rPr>
        <w:t xml:space="preserve">0 DAY NOTICE TO VACATE </w:t>
      </w:r>
    </w:p>
    <w:p w14:paraId="2E51D7BD" w14:textId="77777777" w:rsidR="003B0E5D" w:rsidRDefault="003B0E5D" w:rsidP="003B0E5D">
      <w:pPr>
        <w:pStyle w:val="CM46"/>
        <w:jc w:val="center"/>
        <w:rPr>
          <w:b/>
          <w:bCs/>
          <w:sz w:val="21"/>
          <w:szCs w:val="21"/>
        </w:rPr>
      </w:pPr>
      <w:r w:rsidRPr="008F77C3">
        <w:rPr>
          <w:b/>
          <w:bCs/>
          <w:sz w:val="21"/>
          <w:szCs w:val="21"/>
        </w:rPr>
        <w:t>EXHIBIT I</w:t>
      </w:r>
      <w:r>
        <w:rPr>
          <w:b/>
          <w:bCs/>
          <w:sz w:val="21"/>
          <w:szCs w:val="21"/>
        </w:rPr>
        <w:t xml:space="preserve"> </w:t>
      </w:r>
      <w:r w:rsidR="002B6FF8">
        <w:rPr>
          <w:b/>
          <w:bCs/>
          <w:sz w:val="21"/>
          <w:szCs w:val="21"/>
        </w:rPr>
        <w:t>(b)</w:t>
      </w:r>
      <w:r w:rsidRPr="008F77C3">
        <w:rPr>
          <w:b/>
          <w:bCs/>
          <w:sz w:val="21"/>
          <w:szCs w:val="21"/>
        </w:rPr>
        <w:t xml:space="preserve"> </w:t>
      </w:r>
    </w:p>
    <w:p w14:paraId="6E1E0AC3" w14:textId="77777777" w:rsidR="00A02FB4" w:rsidRDefault="00A02FB4" w:rsidP="00A02FB4">
      <w:pPr>
        <w:pStyle w:val="Default"/>
      </w:pPr>
    </w:p>
    <w:p w14:paraId="118FDBF2" w14:textId="77777777" w:rsidR="00A02FB4" w:rsidRDefault="00A02FB4" w:rsidP="00A02FB4">
      <w:pPr>
        <w:pStyle w:val="Default"/>
      </w:pPr>
    </w:p>
    <w:p w14:paraId="56F58531" w14:textId="035B8BE7" w:rsidR="00A02FB4" w:rsidRDefault="00A02FB4" w:rsidP="00A02FB4">
      <w:pPr>
        <w:pStyle w:val="Default"/>
        <w:rPr>
          <w:b/>
          <w:i/>
        </w:rPr>
      </w:pPr>
      <w:r w:rsidRPr="00A02FB4">
        <w:rPr>
          <w:b/>
          <w:i/>
        </w:rPr>
        <w:t>IHDA or project developer format</w:t>
      </w:r>
    </w:p>
    <w:p w14:paraId="6D3956BA" w14:textId="77777777" w:rsidR="00A02FB4" w:rsidRDefault="00A02FB4" w:rsidP="00A02FB4">
      <w:pPr>
        <w:pStyle w:val="Default"/>
        <w:rPr>
          <w:b/>
          <w:i/>
          <w:sz w:val="22"/>
          <w:szCs w:val="22"/>
        </w:rPr>
      </w:pPr>
    </w:p>
    <w:p w14:paraId="46574BA4" w14:textId="33AD8DF3" w:rsidR="00A02FB4" w:rsidRDefault="00A02FB4" w:rsidP="00A02FB4">
      <w:pPr>
        <w:pStyle w:val="Default"/>
        <w:rPr>
          <w:b/>
          <w:i/>
          <w:sz w:val="22"/>
          <w:szCs w:val="22"/>
        </w:rPr>
      </w:pPr>
      <w:r>
        <w:rPr>
          <w:b/>
          <w:i/>
          <w:sz w:val="22"/>
          <w:szCs w:val="22"/>
        </w:rPr>
        <w:t>Guidance….</w:t>
      </w:r>
    </w:p>
    <w:p w14:paraId="7DFB7B13" w14:textId="77777777" w:rsidR="00A02FB4" w:rsidRPr="00A02FB4" w:rsidRDefault="00A02FB4" w:rsidP="00A02FB4">
      <w:pPr>
        <w:pStyle w:val="Default"/>
        <w:rPr>
          <w:b/>
          <w:i/>
          <w:sz w:val="22"/>
          <w:szCs w:val="22"/>
        </w:rPr>
      </w:pPr>
    </w:p>
    <w:p w14:paraId="4BC100B3" w14:textId="4644B8DB" w:rsidR="00A02FB4" w:rsidRPr="00A02FB4" w:rsidRDefault="00A02FB4" w:rsidP="00A02FB4">
      <w:pPr>
        <w:pStyle w:val="Default"/>
        <w:rPr>
          <w:i/>
          <w:sz w:val="22"/>
          <w:szCs w:val="22"/>
        </w:rPr>
      </w:pPr>
      <w:r w:rsidRPr="00A02FB4">
        <w:rPr>
          <w:i/>
          <w:sz w:val="22"/>
          <w:szCs w:val="22"/>
        </w:rPr>
        <w:t xml:space="preserve">A 30 day notice to move is issued for </w:t>
      </w:r>
      <w:r w:rsidRPr="00A02FB4">
        <w:rPr>
          <w:i/>
          <w:sz w:val="22"/>
          <w:szCs w:val="22"/>
          <w:u w:val="single"/>
        </w:rPr>
        <w:t>temporary displacement</w:t>
      </w:r>
      <w:r w:rsidRPr="00A02FB4">
        <w:rPr>
          <w:i/>
          <w:sz w:val="22"/>
          <w:szCs w:val="22"/>
        </w:rPr>
        <w:t xml:space="preserve"> for rehabilitation or other.</w:t>
      </w:r>
    </w:p>
    <w:p w14:paraId="55747DA1" w14:textId="77777777" w:rsidR="00A02FB4" w:rsidRPr="00A02FB4" w:rsidRDefault="00A02FB4" w:rsidP="00A02FB4">
      <w:pPr>
        <w:pStyle w:val="Default"/>
        <w:rPr>
          <w:i/>
          <w:sz w:val="22"/>
          <w:szCs w:val="22"/>
        </w:rPr>
      </w:pPr>
    </w:p>
    <w:p w14:paraId="71045BAF" w14:textId="76B0D78E" w:rsidR="00A02FB4" w:rsidRPr="00A02FB4" w:rsidRDefault="00A02FB4" w:rsidP="00A02FB4">
      <w:pPr>
        <w:pStyle w:val="Default"/>
        <w:rPr>
          <w:i/>
          <w:sz w:val="22"/>
          <w:szCs w:val="22"/>
        </w:rPr>
      </w:pPr>
      <w:r w:rsidRPr="00A02FB4">
        <w:rPr>
          <w:i/>
          <w:sz w:val="22"/>
          <w:szCs w:val="22"/>
        </w:rPr>
        <w:t xml:space="preserve">A 30 day notice can also be issued to a </w:t>
      </w:r>
      <w:r w:rsidRPr="00A02FB4">
        <w:rPr>
          <w:i/>
          <w:sz w:val="22"/>
          <w:szCs w:val="22"/>
          <w:u w:val="single"/>
        </w:rPr>
        <w:t>permanently displaced</w:t>
      </w:r>
      <w:r w:rsidRPr="00A02FB4">
        <w:rPr>
          <w:i/>
          <w:sz w:val="22"/>
          <w:szCs w:val="22"/>
        </w:rPr>
        <w:t xml:space="preserve"> tenant only if a 90 day notice to vacate preceded this notice.</w:t>
      </w:r>
    </w:p>
    <w:p w14:paraId="14CE28A2" w14:textId="77777777" w:rsidR="003B0E5D" w:rsidRPr="005F5D2C" w:rsidRDefault="003B0E5D" w:rsidP="003B0E5D">
      <w:pPr>
        <w:pStyle w:val="Default"/>
        <w:rPr>
          <w:color w:val="auto"/>
          <w:sz w:val="21"/>
          <w:szCs w:val="21"/>
        </w:rPr>
      </w:pPr>
    </w:p>
    <w:p w14:paraId="43F98074" w14:textId="77777777" w:rsidR="004F0CE6" w:rsidRDefault="004F0CE6">
      <w:pPr>
        <w:pStyle w:val="Default"/>
        <w:rPr>
          <w:color w:val="auto"/>
          <w:sz w:val="21"/>
          <w:szCs w:val="21"/>
        </w:rPr>
      </w:pPr>
    </w:p>
    <w:p w14:paraId="55C1C56B" w14:textId="4CD04CC5" w:rsidR="00853B59" w:rsidRPr="005F5D2C" w:rsidRDefault="00853B59">
      <w:pPr>
        <w:pStyle w:val="Default"/>
        <w:rPr>
          <w:color w:val="auto"/>
          <w:sz w:val="21"/>
          <w:szCs w:val="21"/>
        </w:rPr>
      </w:pPr>
    </w:p>
    <w:p w14:paraId="05BF8D90" w14:textId="6A12C5C0" w:rsidR="00E37167" w:rsidRDefault="001F4781" w:rsidP="0045487B">
      <w:pPr>
        <w:pStyle w:val="NoSpacing"/>
        <w:rPr>
          <w:b/>
          <w:sz w:val="21"/>
          <w:szCs w:val="21"/>
        </w:rPr>
      </w:pPr>
      <w:r w:rsidRPr="0045487B">
        <w:br w:type="page"/>
      </w:r>
      <w:r w:rsidR="00C32AF7" w:rsidRPr="001F4781">
        <w:rPr>
          <w:b/>
          <w:bCs/>
          <w:sz w:val="21"/>
          <w:szCs w:val="21"/>
        </w:rPr>
        <w:lastRenderedPageBreak/>
        <w:t>WAIVER OF RELOCATION ASSISTANC</w:t>
      </w:r>
      <w:r w:rsidR="00C32AF7" w:rsidRPr="001F4781">
        <w:rPr>
          <w:b/>
          <w:sz w:val="21"/>
          <w:szCs w:val="21"/>
        </w:rPr>
        <w:t>E</w:t>
      </w:r>
    </w:p>
    <w:p w14:paraId="20A6922D" w14:textId="77777777" w:rsidR="004F0CE6" w:rsidRPr="001F4781" w:rsidRDefault="00E37167">
      <w:pPr>
        <w:pStyle w:val="CM46"/>
        <w:jc w:val="center"/>
        <w:rPr>
          <w:b/>
          <w:sz w:val="21"/>
          <w:szCs w:val="21"/>
        </w:rPr>
      </w:pPr>
      <w:r>
        <w:rPr>
          <w:b/>
          <w:sz w:val="21"/>
          <w:szCs w:val="21"/>
        </w:rPr>
        <w:t>For PERMANENT DISPLACEMENT</w:t>
      </w:r>
      <w:r w:rsidR="00C32AF7" w:rsidRPr="001F4781">
        <w:rPr>
          <w:b/>
          <w:sz w:val="21"/>
          <w:szCs w:val="21"/>
        </w:rPr>
        <w:br/>
      </w:r>
      <w:r w:rsidR="00C32AF7" w:rsidRPr="001F4781">
        <w:rPr>
          <w:b/>
          <w:bCs/>
          <w:sz w:val="21"/>
          <w:szCs w:val="21"/>
        </w:rPr>
        <w:t xml:space="preserve">Exhibit </w:t>
      </w:r>
      <w:r w:rsidR="00C32AF7" w:rsidRPr="001F4781">
        <w:rPr>
          <w:b/>
          <w:sz w:val="21"/>
          <w:szCs w:val="21"/>
        </w:rPr>
        <w:t>J</w:t>
      </w:r>
      <w:r w:rsidR="00C32AF7" w:rsidRPr="001F4781">
        <w:rPr>
          <w:b/>
          <w:sz w:val="21"/>
          <w:szCs w:val="21"/>
        </w:rPr>
        <w:br/>
      </w:r>
    </w:p>
    <w:p w14:paraId="3142790D" w14:textId="77777777" w:rsidR="004F0CE6" w:rsidRPr="005F5D2C" w:rsidRDefault="00C32AF7">
      <w:pPr>
        <w:pStyle w:val="CM70"/>
        <w:spacing w:line="438" w:lineRule="atLeast"/>
        <w:jc w:val="center"/>
        <w:rPr>
          <w:sz w:val="21"/>
          <w:szCs w:val="21"/>
        </w:rPr>
      </w:pPr>
      <w:r w:rsidRPr="005F5D2C">
        <w:rPr>
          <w:sz w:val="21"/>
          <w:szCs w:val="21"/>
        </w:rPr>
        <w:t>(</w:t>
      </w:r>
      <w:r w:rsidRPr="005F5D2C">
        <w:rPr>
          <w:i/>
          <w:iCs/>
          <w:sz w:val="21"/>
          <w:szCs w:val="21"/>
        </w:rPr>
        <w:t>Sponsor Letterhead</w:t>
      </w:r>
      <w:r w:rsidR="00492C77">
        <w:rPr>
          <w:i/>
          <w:iCs/>
          <w:sz w:val="21"/>
          <w:szCs w:val="21"/>
        </w:rPr>
        <w:t>, and ONLY in response to voluntary action by the resident to waive benefits; this option should NEVER be offered by the ownership</w:t>
      </w:r>
      <w:r w:rsidRPr="005F5D2C">
        <w:rPr>
          <w:sz w:val="21"/>
          <w:szCs w:val="21"/>
        </w:rPr>
        <w:t xml:space="preserve">) </w:t>
      </w:r>
    </w:p>
    <w:p w14:paraId="5E2AC41C" w14:textId="4A316B39" w:rsidR="004F0CE6" w:rsidRPr="005F5D2C" w:rsidRDefault="00C32AF7">
      <w:pPr>
        <w:pStyle w:val="CM71"/>
        <w:jc w:val="both"/>
        <w:rPr>
          <w:sz w:val="21"/>
          <w:szCs w:val="21"/>
        </w:rPr>
      </w:pPr>
      <w:r w:rsidRPr="005F5D2C">
        <w:rPr>
          <w:sz w:val="21"/>
          <w:szCs w:val="21"/>
        </w:rPr>
        <w:t xml:space="preserve">1. I, </w:t>
      </w:r>
      <w:r w:rsidRPr="005F5D2C">
        <w:rPr>
          <w:i/>
          <w:iCs/>
          <w:sz w:val="21"/>
          <w:szCs w:val="21"/>
        </w:rPr>
        <w:t>(name</w:t>
      </w:r>
      <w:r w:rsidR="00433667" w:rsidRPr="005F5D2C">
        <w:rPr>
          <w:i/>
          <w:iCs/>
          <w:sz w:val="21"/>
          <w:szCs w:val="21"/>
        </w:rPr>
        <w:t>),</w:t>
      </w:r>
      <w:r w:rsidRPr="005F5D2C">
        <w:rPr>
          <w:sz w:val="21"/>
          <w:szCs w:val="21"/>
        </w:rPr>
        <w:t xml:space="preserve"> am presently an occupant of the property located at </w:t>
      </w:r>
    </w:p>
    <w:p w14:paraId="29B23E97" w14:textId="77777777" w:rsidR="004F0CE6" w:rsidRDefault="00C32AF7">
      <w:pPr>
        <w:pStyle w:val="Default"/>
        <w:ind w:left="8833"/>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 </w:t>
      </w:r>
    </w:p>
    <w:p w14:paraId="3617E738" w14:textId="77777777" w:rsidR="008F77C3" w:rsidRDefault="00C32AF7" w:rsidP="008F77C3">
      <w:pPr>
        <w:pStyle w:val="Default"/>
        <w:numPr>
          <w:ilvl w:val="0"/>
          <w:numId w:val="13"/>
        </w:numPr>
        <w:spacing w:after="240"/>
        <w:rPr>
          <w:color w:val="auto"/>
          <w:sz w:val="21"/>
          <w:szCs w:val="21"/>
        </w:rPr>
      </w:pPr>
      <w:r w:rsidRPr="008F77C3">
        <w:rPr>
          <w:color w:val="auto"/>
          <w:sz w:val="21"/>
          <w:szCs w:val="21"/>
        </w:rPr>
        <w:t>I have been formally notified that this property is to be rehabilitated for a program or project</w:t>
      </w:r>
      <w:r w:rsidR="008F77C3" w:rsidRPr="008F77C3">
        <w:rPr>
          <w:color w:val="auto"/>
          <w:sz w:val="21"/>
          <w:szCs w:val="21"/>
        </w:rPr>
        <w:t xml:space="preserve"> </w:t>
      </w:r>
      <w:r w:rsidRPr="008F77C3">
        <w:rPr>
          <w:color w:val="auto"/>
          <w:sz w:val="21"/>
          <w:szCs w:val="21"/>
        </w:rPr>
        <w:t xml:space="preserve">to be carried out by </w:t>
      </w:r>
      <w:r w:rsidRPr="008F77C3">
        <w:rPr>
          <w:i/>
          <w:iCs/>
          <w:color w:val="auto"/>
          <w:sz w:val="21"/>
          <w:szCs w:val="21"/>
        </w:rPr>
        <w:t xml:space="preserve">(sponsor) </w:t>
      </w:r>
      <w:r w:rsidRPr="008F77C3">
        <w:rPr>
          <w:color w:val="auto"/>
          <w:sz w:val="21"/>
          <w:szCs w:val="21"/>
        </w:rPr>
        <w:t>with federal financial assistance provided by</w:t>
      </w:r>
      <w:r w:rsidR="008F77C3" w:rsidRPr="008F77C3">
        <w:rPr>
          <w:color w:val="auto"/>
          <w:sz w:val="21"/>
          <w:szCs w:val="21"/>
        </w:rPr>
        <w:t xml:space="preserve"> </w:t>
      </w:r>
      <w:r w:rsidRPr="008F77C3">
        <w:rPr>
          <w:color w:val="auto"/>
          <w:sz w:val="21"/>
          <w:szCs w:val="21"/>
        </w:rPr>
        <w:t>the United States Department of Housing and Urban Development, and that it will therefore be</w:t>
      </w:r>
      <w:r w:rsidR="008F77C3" w:rsidRPr="008F77C3">
        <w:rPr>
          <w:color w:val="auto"/>
          <w:sz w:val="21"/>
          <w:szCs w:val="21"/>
        </w:rPr>
        <w:t xml:space="preserve"> </w:t>
      </w:r>
      <w:r w:rsidRPr="008F77C3">
        <w:rPr>
          <w:color w:val="auto"/>
          <w:sz w:val="21"/>
          <w:szCs w:val="21"/>
        </w:rPr>
        <w:t>necessary for me to move permanently from this property. I have been further advised that I am</w:t>
      </w:r>
      <w:r w:rsidR="008F77C3" w:rsidRPr="008F77C3">
        <w:rPr>
          <w:color w:val="auto"/>
          <w:sz w:val="21"/>
          <w:szCs w:val="21"/>
        </w:rPr>
        <w:t xml:space="preserve"> </w:t>
      </w:r>
      <w:r w:rsidRPr="008F77C3">
        <w:rPr>
          <w:color w:val="auto"/>
          <w:sz w:val="21"/>
          <w:szCs w:val="21"/>
        </w:rPr>
        <w:t>eligible for relocation payments and other relocation assistance in connection with this</w:t>
      </w:r>
      <w:r w:rsidR="008F77C3" w:rsidRPr="008F77C3">
        <w:rPr>
          <w:color w:val="auto"/>
          <w:sz w:val="21"/>
          <w:szCs w:val="21"/>
        </w:rPr>
        <w:t xml:space="preserve"> </w:t>
      </w:r>
      <w:r w:rsidRPr="008F77C3">
        <w:rPr>
          <w:color w:val="auto"/>
          <w:sz w:val="21"/>
          <w:szCs w:val="21"/>
        </w:rPr>
        <w:t>displacement. It has been explained to me that the law provides for advisory assistance, including</w:t>
      </w:r>
      <w:r w:rsidR="008F77C3" w:rsidRPr="008F77C3">
        <w:rPr>
          <w:color w:val="auto"/>
          <w:sz w:val="21"/>
          <w:szCs w:val="21"/>
        </w:rPr>
        <w:t xml:space="preserve"> </w:t>
      </w:r>
      <w:r w:rsidRPr="008F77C3">
        <w:rPr>
          <w:color w:val="auto"/>
          <w:sz w:val="21"/>
          <w:szCs w:val="21"/>
        </w:rPr>
        <w:t>referral to</w:t>
      </w:r>
      <w:r w:rsidR="008F77C3" w:rsidRPr="008F77C3">
        <w:rPr>
          <w:color w:val="auto"/>
          <w:sz w:val="21"/>
          <w:szCs w:val="21"/>
        </w:rPr>
        <w:t xml:space="preserve"> c</w:t>
      </w:r>
      <w:r w:rsidRPr="008F77C3">
        <w:rPr>
          <w:color w:val="auto"/>
          <w:sz w:val="21"/>
          <w:szCs w:val="21"/>
        </w:rPr>
        <w:t>omparable (affordable, decent, safe and sanitary) replacement housing; for payment of</w:t>
      </w:r>
      <w:r w:rsidR="008F77C3" w:rsidRPr="008F77C3">
        <w:rPr>
          <w:color w:val="auto"/>
          <w:sz w:val="21"/>
          <w:szCs w:val="21"/>
        </w:rPr>
        <w:t xml:space="preserve"> </w:t>
      </w:r>
      <w:r w:rsidRPr="008F77C3">
        <w:rPr>
          <w:color w:val="auto"/>
          <w:sz w:val="21"/>
          <w:szCs w:val="21"/>
        </w:rPr>
        <w:t>actual, reasonable moving and related expenses, or for a fixed expense and dislocation allowance,</w:t>
      </w:r>
      <w:r w:rsidR="008F77C3" w:rsidRPr="008F77C3">
        <w:rPr>
          <w:color w:val="auto"/>
          <w:sz w:val="21"/>
          <w:szCs w:val="21"/>
        </w:rPr>
        <w:t xml:space="preserve"> </w:t>
      </w:r>
      <w:r w:rsidRPr="008F77C3">
        <w:rPr>
          <w:color w:val="auto"/>
          <w:sz w:val="21"/>
          <w:szCs w:val="21"/>
        </w:rPr>
        <w:t>at my election; and in addition, for a replacement housing payment to assist me in buying or</w:t>
      </w:r>
      <w:r w:rsidR="008F77C3" w:rsidRPr="008F77C3">
        <w:rPr>
          <w:color w:val="auto"/>
          <w:sz w:val="21"/>
          <w:szCs w:val="21"/>
        </w:rPr>
        <w:t xml:space="preserve"> </w:t>
      </w:r>
      <w:r w:rsidRPr="008F77C3">
        <w:rPr>
          <w:color w:val="auto"/>
          <w:sz w:val="21"/>
          <w:szCs w:val="21"/>
        </w:rPr>
        <w:t>renting a replacement home.</w:t>
      </w:r>
      <w:r w:rsidRPr="008F77C3">
        <w:rPr>
          <w:color w:val="auto"/>
          <w:sz w:val="21"/>
          <w:szCs w:val="21"/>
        </w:rPr>
        <w:br/>
      </w:r>
    </w:p>
    <w:p w14:paraId="4E0E2A4E" w14:textId="332C7C6B" w:rsidR="004F0CE6" w:rsidRPr="008F77C3" w:rsidRDefault="00C32AF7" w:rsidP="008F77C3">
      <w:pPr>
        <w:pStyle w:val="Default"/>
        <w:numPr>
          <w:ilvl w:val="0"/>
          <w:numId w:val="13"/>
        </w:numPr>
        <w:spacing w:after="240"/>
        <w:rPr>
          <w:color w:val="auto"/>
          <w:sz w:val="21"/>
          <w:szCs w:val="21"/>
        </w:rPr>
      </w:pPr>
      <w:r w:rsidRPr="008F77C3">
        <w:rPr>
          <w:color w:val="auto"/>
          <w:sz w:val="21"/>
          <w:szCs w:val="21"/>
        </w:rPr>
        <w:t>The nature and amounts of such payments and other assistance have been specifically</w:t>
      </w:r>
      <w:r w:rsidRPr="008F77C3">
        <w:rPr>
          <w:color w:val="auto"/>
          <w:sz w:val="21"/>
          <w:szCs w:val="21"/>
        </w:rPr>
        <w:br/>
        <w:t>described to me in sufficient detail that I fully understand my eligibility.</w:t>
      </w:r>
      <w:r w:rsidR="00E37167">
        <w:rPr>
          <w:color w:val="auto"/>
          <w:sz w:val="21"/>
          <w:szCs w:val="21"/>
        </w:rPr>
        <w:t xml:space="preserve">  I was informed specifically that I would be waiving $_</w:t>
      </w:r>
      <w:r w:rsidR="00A02FB4">
        <w:rPr>
          <w:color w:val="auto"/>
          <w:sz w:val="21"/>
          <w:szCs w:val="21"/>
        </w:rPr>
        <w:t xml:space="preserve">____ in moving costs and _____ in replacement housing payments, which is a total of </w:t>
      </w:r>
      <w:r w:rsidR="00E37167">
        <w:rPr>
          <w:i/>
          <w:color w:val="auto"/>
          <w:sz w:val="21"/>
          <w:szCs w:val="21"/>
        </w:rPr>
        <w:t>(total per person relocation value)___</w:t>
      </w:r>
      <w:r w:rsidR="00E37167">
        <w:rPr>
          <w:color w:val="auto"/>
          <w:sz w:val="21"/>
          <w:szCs w:val="21"/>
        </w:rPr>
        <w:t>.</w:t>
      </w:r>
      <w:r w:rsidRPr="008F77C3">
        <w:rPr>
          <w:color w:val="auto"/>
          <w:sz w:val="21"/>
          <w:szCs w:val="21"/>
        </w:rPr>
        <w:br/>
      </w:r>
    </w:p>
    <w:p w14:paraId="1079DFCF" w14:textId="0088CDC7" w:rsidR="004F0CE6" w:rsidRPr="00A02FB4" w:rsidRDefault="00C32AF7" w:rsidP="00A02FB4">
      <w:pPr>
        <w:pStyle w:val="NoSpacing"/>
        <w:rPr>
          <w:rFonts w:ascii="Arial" w:hAnsi="Arial" w:cs="Arial"/>
        </w:rPr>
      </w:pPr>
      <w:r w:rsidRPr="00A02FB4">
        <w:rPr>
          <w:rFonts w:ascii="Arial" w:hAnsi="Arial" w:cs="Arial"/>
        </w:rPr>
        <w:t xml:space="preserve">I have determined not to claim the benefits available to me, and hereby </w:t>
      </w:r>
      <w:r w:rsidR="00A02FB4" w:rsidRPr="00A02FB4">
        <w:rPr>
          <w:rFonts w:ascii="Arial" w:hAnsi="Arial" w:cs="Arial"/>
        </w:rPr>
        <w:t>release ______ (sponsor’s name)</w:t>
      </w:r>
      <w:r w:rsidRPr="00A02FB4">
        <w:rPr>
          <w:rFonts w:ascii="Arial" w:hAnsi="Arial" w:cs="Arial"/>
          <w:i/>
          <w:iCs/>
        </w:rPr>
        <w:t xml:space="preserve"> </w:t>
      </w:r>
      <w:r w:rsidRPr="00A02FB4">
        <w:rPr>
          <w:rFonts w:ascii="Arial" w:hAnsi="Arial" w:cs="Arial"/>
        </w:rPr>
        <w:t>from all obligations and liability regarding them. I do this freely, on the basis of</w:t>
      </w:r>
      <w:r w:rsidR="00A02FB4">
        <w:rPr>
          <w:rFonts w:ascii="Arial" w:hAnsi="Arial" w:cs="Arial"/>
        </w:rPr>
        <w:t xml:space="preserve"> </w:t>
      </w:r>
      <w:r w:rsidRPr="00A02FB4">
        <w:rPr>
          <w:rFonts w:ascii="Arial" w:hAnsi="Arial" w:cs="Arial"/>
        </w:rPr>
        <w:t xml:space="preserve">my full understanding of all my legal rights. I am under no duress or coercion by </w:t>
      </w:r>
      <w:r w:rsidRPr="00A02FB4">
        <w:rPr>
          <w:rFonts w:ascii="Arial" w:hAnsi="Arial" w:cs="Arial"/>
          <w:i/>
          <w:iCs/>
          <w:u w:val="single"/>
        </w:rPr>
        <w:t>(sponsor)</w:t>
      </w:r>
      <w:r w:rsidRPr="00A02FB4">
        <w:rPr>
          <w:rFonts w:ascii="Arial" w:hAnsi="Arial" w:cs="Arial"/>
          <w:i/>
          <w:iCs/>
          <w:u w:val="single"/>
        </w:rPr>
        <w:br/>
      </w:r>
      <w:r w:rsidRPr="00A02FB4">
        <w:rPr>
          <w:rFonts w:ascii="Arial" w:hAnsi="Arial" w:cs="Arial"/>
        </w:rPr>
        <w:t>and make this decision without reservation or qualification.</w:t>
      </w:r>
      <w:r w:rsidRPr="00A02FB4">
        <w:rPr>
          <w:rFonts w:ascii="Arial" w:hAnsi="Arial" w:cs="Arial"/>
        </w:rPr>
        <w:br/>
      </w:r>
    </w:p>
    <w:p w14:paraId="2E8BCA23" w14:textId="77777777" w:rsidR="004F0CE6" w:rsidRPr="008F77C3" w:rsidRDefault="00C32AF7" w:rsidP="008F77C3">
      <w:pPr>
        <w:pStyle w:val="Default"/>
        <w:numPr>
          <w:ilvl w:val="0"/>
          <w:numId w:val="13"/>
        </w:numPr>
        <w:spacing w:after="240"/>
        <w:rPr>
          <w:color w:val="auto"/>
          <w:sz w:val="21"/>
          <w:szCs w:val="21"/>
        </w:rPr>
      </w:pPr>
      <w:r w:rsidRPr="008F77C3">
        <w:rPr>
          <w:color w:val="auto"/>
          <w:sz w:val="21"/>
          <w:szCs w:val="21"/>
        </w:rPr>
        <w:t xml:space="preserve">This waiver shall expire on </w:t>
      </w:r>
      <w:r w:rsidRPr="008F77C3">
        <w:rPr>
          <w:i/>
          <w:iCs/>
          <w:color w:val="auto"/>
          <w:sz w:val="21"/>
          <w:szCs w:val="21"/>
          <w:u w:val="single"/>
        </w:rPr>
        <w:t xml:space="preserve">(date) </w:t>
      </w:r>
      <w:r w:rsidRPr="008F77C3">
        <w:rPr>
          <w:color w:val="auto"/>
          <w:sz w:val="21"/>
          <w:szCs w:val="21"/>
          <w:u w:val="single"/>
        </w:rPr>
        <w:t xml:space="preserve">, </w:t>
      </w:r>
      <w:r w:rsidRPr="008F77C3">
        <w:rPr>
          <w:color w:val="auto"/>
          <w:sz w:val="21"/>
          <w:szCs w:val="21"/>
        </w:rPr>
        <w:t xml:space="preserve">unless the assisted program or project has been completed by that date. </w:t>
      </w:r>
    </w:p>
    <w:p w14:paraId="43D6748F" w14:textId="77777777" w:rsidR="004F0CE6" w:rsidRPr="008F77C3" w:rsidRDefault="004F0CE6" w:rsidP="008F77C3">
      <w:pPr>
        <w:pStyle w:val="Default"/>
        <w:spacing w:after="240"/>
        <w:rPr>
          <w:color w:val="auto"/>
          <w:sz w:val="21"/>
          <w:szCs w:val="21"/>
        </w:rPr>
      </w:pPr>
    </w:p>
    <w:p w14:paraId="1542759B" w14:textId="77777777" w:rsidR="004F0CE6" w:rsidRPr="008F77C3" w:rsidRDefault="00C32AF7" w:rsidP="008F77C3">
      <w:pPr>
        <w:pStyle w:val="CM71"/>
        <w:spacing w:after="240" w:line="258" w:lineRule="atLeast"/>
        <w:rPr>
          <w:sz w:val="21"/>
          <w:szCs w:val="21"/>
        </w:rPr>
      </w:pPr>
      <w:r w:rsidRPr="008F77C3">
        <w:rPr>
          <w:sz w:val="21"/>
          <w:szCs w:val="21"/>
        </w:rPr>
        <w:t xml:space="preserve">Witness: _______________________________________ </w:t>
      </w:r>
    </w:p>
    <w:p w14:paraId="31A6851D" w14:textId="77777777" w:rsidR="004F0CE6" w:rsidRPr="008F77C3" w:rsidRDefault="00C32AF7" w:rsidP="008F77C3">
      <w:pPr>
        <w:pStyle w:val="CM74"/>
        <w:spacing w:after="240" w:line="258" w:lineRule="atLeast"/>
        <w:rPr>
          <w:sz w:val="21"/>
          <w:szCs w:val="21"/>
        </w:rPr>
      </w:pPr>
      <w:r w:rsidRPr="008F77C3">
        <w:rPr>
          <w:sz w:val="21"/>
          <w:szCs w:val="21"/>
        </w:rPr>
        <w:t xml:space="preserve">Signature: ______________________________________ </w:t>
      </w:r>
    </w:p>
    <w:p w14:paraId="5C4D8027" w14:textId="77777777" w:rsidR="004F0CE6" w:rsidRPr="008F77C3" w:rsidRDefault="00C32AF7" w:rsidP="008F77C3">
      <w:pPr>
        <w:pStyle w:val="CM72"/>
        <w:spacing w:after="240" w:line="258" w:lineRule="atLeast"/>
        <w:rPr>
          <w:sz w:val="21"/>
          <w:szCs w:val="21"/>
        </w:rPr>
      </w:pPr>
      <w:r w:rsidRPr="008F77C3">
        <w:rPr>
          <w:sz w:val="21"/>
          <w:szCs w:val="21"/>
        </w:rPr>
        <w:t xml:space="preserve">Name: _________________________________________ </w:t>
      </w:r>
    </w:p>
    <w:p w14:paraId="243A311C" w14:textId="39A6EE56" w:rsidR="004F0CE6" w:rsidRPr="008F77C3" w:rsidRDefault="00C32AF7" w:rsidP="008F77C3">
      <w:pPr>
        <w:pStyle w:val="CM71"/>
        <w:spacing w:after="240" w:line="258" w:lineRule="atLeast"/>
        <w:rPr>
          <w:sz w:val="21"/>
          <w:szCs w:val="21"/>
        </w:rPr>
      </w:pPr>
      <w:r w:rsidRPr="008F77C3">
        <w:rPr>
          <w:sz w:val="21"/>
          <w:szCs w:val="21"/>
        </w:rPr>
        <w:t>Witness:</w:t>
      </w:r>
      <w:r w:rsidR="001958FA">
        <w:rPr>
          <w:sz w:val="21"/>
          <w:szCs w:val="21"/>
        </w:rPr>
        <w:t xml:space="preserve"> </w:t>
      </w:r>
      <w:r w:rsidRPr="008F77C3">
        <w:rPr>
          <w:sz w:val="21"/>
          <w:szCs w:val="21"/>
        </w:rPr>
        <w:t xml:space="preserve">______________________________ _________________________________ </w:t>
      </w:r>
    </w:p>
    <w:p w14:paraId="677AC9F3" w14:textId="77777777" w:rsidR="004F0CE6" w:rsidRPr="008F77C3" w:rsidRDefault="00C32AF7" w:rsidP="008F77C3">
      <w:pPr>
        <w:pStyle w:val="CM1"/>
        <w:spacing w:after="240"/>
        <w:rPr>
          <w:sz w:val="21"/>
          <w:szCs w:val="21"/>
        </w:rPr>
      </w:pPr>
      <w:r w:rsidRPr="008F77C3">
        <w:rPr>
          <w:sz w:val="21"/>
          <w:szCs w:val="21"/>
        </w:rPr>
        <w:t xml:space="preserve">Notary Public My Commission Expires On: _______________________ </w:t>
      </w:r>
    </w:p>
    <w:p w14:paraId="45CDB256" w14:textId="02F4F2A0" w:rsidR="002531D3" w:rsidRPr="00490109" w:rsidRDefault="001F4781" w:rsidP="00490109">
      <w:pPr>
        <w:pStyle w:val="NoSpacing"/>
        <w:jc w:val="center"/>
        <w:rPr>
          <w:rFonts w:ascii="Arial" w:hAnsi="Arial" w:cs="Arial"/>
        </w:rPr>
      </w:pPr>
      <w:r>
        <w:rPr>
          <w:b/>
          <w:bCs/>
          <w:sz w:val="21"/>
          <w:szCs w:val="21"/>
        </w:rPr>
        <w:br w:type="page"/>
      </w:r>
      <w:r w:rsidR="00C32AF7" w:rsidRPr="001F4781">
        <w:rPr>
          <w:b/>
          <w:bCs/>
          <w:sz w:val="21"/>
          <w:szCs w:val="21"/>
        </w:rPr>
        <w:lastRenderedPageBreak/>
        <w:t>HOUSEHOLD DOCUMENTATION CHECKLIS</w:t>
      </w:r>
      <w:r w:rsidR="00C32AF7" w:rsidRPr="001F4781">
        <w:rPr>
          <w:b/>
          <w:sz w:val="21"/>
          <w:szCs w:val="21"/>
        </w:rPr>
        <w:t>T</w:t>
      </w:r>
      <w:r w:rsidR="00C32AF7" w:rsidRPr="001F4781">
        <w:rPr>
          <w:b/>
          <w:sz w:val="21"/>
          <w:szCs w:val="21"/>
        </w:rPr>
        <w:br/>
      </w:r>
      <w:r w:rsidR="00C32AF7" w:rsidRPr="001F4781">
        <w:rPr>
          <w:b/>
          <w:bCs/>
          <w:sz w:val="21"/>
          <w:szCs w:val="21"/>
        </w:rPr>
        <w:t xml:space="preserve">Exhibit </w:t>
      </w:r>
      <w:r w:rsidR="00C32AF7" w:rsidRPr="001F4781">
        <w:rPr>
          <w:b/>
          <w:sz w:val="21"/>
          <w:szCs w:val="21"/>
        </w:rPr>
        <w:t>L</w:t>
      </w:r>
      <w:r w:rsidR="00C32AF7" w:rsidRPr="001F4781">
        <w:rPr>
          <w:b/>
          <w:sz w:val="21"/>
          <w:szCs w:val="21"/>
        </w:rPr>
        <w:br/>
      </w:r>
      <w:r w:rsidR="00C32AF7" w:rsidRPr="00490109">
        <w:rPr>
          <w:rFonts w:ascii="Arial" w:hAnsi="Arial" w:cs="Arial"/>
        </w:rPr>
        <w:t>This form is to be present in each household file. The Exhibits represent IHDA forms and the Appendices are directly from HUD’s handbook</w:t>
      </w:r>
      <w:r w:rsidR="00C9662A" w:rsidRPr="00490109">
        <w:rPr>
          <w:rFonts w:ascii="Arial" w:hAnsi="Arial" w:cs="Arial"/>
        </w:rPr>
        <w:t xml:space="preserve"> 1378 (www.hud.gov/relocation)</w:t>
      </w:r>
      <w:r w:rsidR="00C32AF7" w:rsidRPr="00490109">
        <w:rPr>
          <w:rFonts w:ascii="Arial" w:hAnsi="Arial" w:cs="Arial"/>
        </w:rPr>
        <w:t xml:space="preserve">. </w:t>
      </w:r>
      <w:r w:rsidR="00C9662A" w:rsidRPr="00490109">
        <w:rPr>
          <w:rFonts w:ascii="Arial" w:hAnsi="Arial" w:cs="Arial"/>
        </w:rPr>
        <w:t>The Handbook</w:t>
      </w:r>
      <w:r w:rsidR="002531D3" w:rsidRPr="00490109">
        <w:rPr>
          <w:rFonts w:ascii="Arial" w:hAnsi="Arial" w:cs="Arial"/>
        </w:rPr>
        <w:t xml:space="preserve"> with all HUD forms</w:t>
      </w:r>
      <w:r w:rsidR="00C9662A" w:rsidRPr="00490109">
        <w:rPr>
          <w:rFonts w:ascii="Arial" w:hAnsi="Arial" w:cs="Arial"/>
        </w:rPr>
        <w:t xml:space="preserve"> is at:</w:t>
      </w:r>
    </w:p>
    <w:p w14:paraId="55A92AD8" w14:textId="7F3F717E" w:rsidR="00C9662A" w:rsidRPr="00490109" w:rsidRDefault="0061058E" w:rsidP="008F77C3">
      <w:pPr>
        <w:pStyle w:val="CM72"/>
        <w:spacing w:after="240" w:line="258" w:lineRule="atLeast"/>
        <w:rPr>
          <w:sz w:val="18"/>
          <w:szCs w:val="18"/>
        </w:rPr>
      </w:pPr>
      <w:hyperlink r:id="rId11" w:history="1">
        <w:r w:rsidR="00C9662A" w:rsidRPr="00490109">
          <w:rPr>
            <w:rStyle w:val="Hyperlink"/>
            <w:sz w:val="18"/>
            <w:szCs w:val="18"/>
          </w:rPr>
          <w:t>http://portal.hud.gov/hudportal/HUD?src=/program_offices/administration/hudclips/handbooks/cpd/13780</w:t>
        </w:r>
      </w:hyperlink>
    </w:p>
    <w:p w14:paraId="2A740335" w14:textId="55DD76C9" w:rsidR="004F0CE6" w:rsidRPr="002531D3" w:rsidRDefault="00C9662A" w:rsidP="008F77C3">
      <w:pPr>
        <w:pStyle w:val="CM72"/>
        <w:spacing w:after="240" w:line="258" w:lineRule="atLeast"/>
        <w:rPr>
          <w:sz w:val="20"/>
          <w:szCs w:val="20"/>
        </w:rPr>
      </w:pPr>
      <w:r w:rsidRPr="002531D3">
        <w:rPr>
          <w:sz w:val="20"/>
          <w:szCs w:val="20"/>
        </w:rPr>
        <w:t xml:space="preserve">   </w:t>
      </w:r>
      <w:r w:rsidR="00C32AF7" w:rsidRPr="002531D3">
        <w:rPr>
          <w:sz w:val="20"/>
          <w:szCs w:val="20"/>
        </w:rPr>
        <w:t xml:space="preserve">The Agent shall indicate with a check mark which documents are included in the file: </w:t>
      </w:r>
    </w:p>
    <w:p w14:paraId="3FABD7E7" w14:textId="2451C2DB" w:rsidR="004F0CE6" w:rsidRPr="002531D3" w:rsidRDefault="00C32AF7" w:rsidP="008F77C3">
      <w:pPr>
        <w:pStyle w:val="CM72"/>
        <w:spacing w:after="240" w:line="258" w:lineRule="atLeast"/>
        <w:rPr>
          <w:sz w:val="20"/>
          <w:szCs w:val="20"/>
        </w:rPr>
      </w:pPr>
      <w:r w:rsidRPr="002531D3">
        <w:rPr>
          <w:sz w:val="20"/>
          <w:szCs w:val="20"/>
        </w:rPr>
        <w:t>Name of Family:</w:t>
      </w:r>
      <w:r w:rsidR="00BD5F62" w:rsidRPr="002531D3">
        <w:rPr>
          <w:sz w:val="20"/>
          <w:szCs w:val="20"/>
        </w:rPr>
        <w:t xml:space="preserve"> </w:t>
      </w:r>
      <w:r w:rsidRPr="002531D3">
        <w:rPr>
          <w:sz w:val="20"/>
          <w:szCs w:val="20"/>
        </w:rPr>
        <w:t xml:space="preserve">__________________________________________________________ </w:t>
      </w:r>
    </w:p>
    <w:p w14:paraId="3E8695FB" w14:textId="6FAD2432" w:rsidR="004F0CE6" w:rsidRPr="002531D3" w:rsidRDefault="00C32AF7" w:rsidP="008F77C3">
      <w:pPr>
        <w:pStyle w:val="CM72"/>
        <w:spacing w:after="240" w:line="258" w:lineRule="atLeast"/>
        <w:rPr>
          <w:sz w:val="20"/>
          <w:szCs w:val="20"/>
        </w:rPr>
      </w:pPr>
      <w:r w:rsidRPr="002531D3">
        <w:rPr>
          <w:sz w:val="20"/>
          <w:szCs w:val="20"/>
        </w:rPr>
        <w:t>Address of Displacement Dwelling:</w:t>
      </w:r>
      <w:r w:rsidR="00BD5F62" w:rsidRPr="002531D3">
        <w:rPr>
          <w:sz w:val="20"/>
          <w:szCs w:val="20"/>
        </w:rPr>
        <w:t xml:space="preserve"> </w:t>
      </w:r>
      <w:r w:rsidRPr="002531D3">
        <w:rPr>
          <w:sz w:val="20"/>
          <w:szCs w:val="20"/>
        </w:rPr>
        <w:t xml:space="preserve">___________________________________________ </w:t>
      </w:r>
    </w:p>
    <w:p w14:paraId="4C348896" w14:textId="77777777" w:rsidR="004F0CE6" w:rsidRPr="002531D3" w:rsidRDefault="00C32AF7" w:rsidP="008F77C3">
      <w:pPr>
        <w:pStyle w:val="CM72"/>
        <w:spacing w:after="240" w:line="258" w:lineRule="atLeast"/>
        <w:rPr>
          <w:sz w:val="20"/>
          <w:szCs w:val="20"/>
        </w:rPr>
      </w:pPr>
      <w:r w:rsidRPr="002531D3">
        <w:rPr>
          <w:b/>
          <w:bCs/>
          <w:sz w:val="20"/>
          <w:szCs w:val="20"/>
          <w:u w:val="single"/>
        </w:rPr>
        <w:t xml:space="preserve">For All Households </w:t>
      </w:r>
    </w:p>
    <w:p w14:paraId="4F4F05BD" w14:textId="7D1425CA" w:rsidR="002531D3" w:rsidRPr="002531D3" w:rsidRDefault="00C32AF7" w:rsidP="00490109">
      <w:pPr>
        <w:pStyle w:val="NoSpacing"/>
      </w:pPr>
      <w:r w:rsidRPr="002531D3">
        <w:t>_____Appendices 2, 2a, 3 and 3a</w:t>
      </w:r>
      <w:r w:rsidR="00910B85">
        <w:t>, 3B</w:t>
      </w:r>
      <w:r w:rsidRPr="002531D3">
        <w:t xml:space="preserve"> -</w:t>
      </w:r>
      <w:r w:rsidR="002531D3" w:rsidRPr="002531D3">
        <w:t xml:space="preserve"> </w:t>
      </w:r>
      <w:r w:rsidRPr="002531D3">
        <w:t>General Information Notice</w:t>
      </w:r>
      <w:r w:rsidR="002531D3" w:rsidRPr="002531D3">
        <w:t xml:space="preserve"> (residential or business)</w:t>
      </w:r>
      <w:r w:rsidRPr="002531D3">
        <w:t xml:space="preserve"> </w:t>
      </w:r>
      <w:r w:rsidR="0090003D" w:rsidRPr="002531D3">
        <w:rPr>
          <w:highlight w:val="yellow"/>
        </w:rPr>
        <w:t xml:space="preserve">w </w:t>
      </w:r>
      <w:r w:rsidR="0090003D" w:rsidRPr="002531D3">
        <w:rPr>
          <w:highlight w:val="yellow"/>
          <w:u w:val="single"/>
        </w:rPr>
        <w:t xml:space="preserve">HUD </w:t>
      </w:r>
      <w:r w:rsidR="0090003D" w:rsidRPr="002531D3">
        <w:rPr>
          <w:highlight w:val="yellow"/>
        </w:rPr>
        <w:t>BROCHURE</w:t>
      </w:r>
      <w:r w:rsidR="002531D3" w:rsidRPr="002531D3">
        <w:rPr>
          <w:highlight w:val="yellow"/>
        </w:rPr>
        <w:t xml:space="preserve"> </w:t>
      </w:r>
      <w:r w:rsidR="0090003D" w:rsidRPr="002531D3">
        <w:rPr>
          <w:highlight w:val="yellow"/>
        </w:rPr>
        <w:t>if tenant</w:t>
      </w:r>
      <w:r w:rsidR="00490109">
        <w:rPr>
          <w:highlight w:val="yellow"/>
        </w:rPr>
        <w:t xml:space="preserve"> or business</w:t>
      </w:r>
      <w:r w:rsidR="0090003D" w:rsidRPr="002531D3">
        <w:rPr>
          <w:highlight w:val="yellow"/>
        </w:rPr>
        <w:t xml:space="preserve"> “may” be displaced.</w:t>
      </w:r>
      <w:r w:rsidR="002531D3" w:rsidRPr="002531D3">
        <w:t xml:space="preserve"> Brochures are at:</w:t>
      </w:r>
    </w:p>
    <w:p w14:paraId="1668CA7F" w14:textId="6AB53C0D" w:rsidR="004F0CE6" w:rsidRDefault="0061058E" w:rsidP="00490109">
      <w:pPr>
        <w:pStyle w:val="NoSpacing"/>
      </w:pPr>
      <w:hyperlink r:id="rId12" w:history="1">
        <w:r w:rsidR="002531D3" w:rsidRPr="002531D3">
          <w:rPr>
            <w:rStyle w:val="Hyperlink"/>
            <w:sz w:val="20"/>
            <w:szCs w:val="20"/>
          </w:rPr>
          <w:t>http://portal.hud.gov/hudportal/HUD?src=/program_offices/comm_planning/library/relocation/publications</w:t>
        </w:r>
      </w:hyperlink>
    </w:p>
    <w:p w14:paraId="5A68D65F" w14:textId="77777777" w:rsidR="00490109" w:rsidRPr="002531D3" w:rsidRDefault="00490109" w:rsidP="00490109">
      <w:pPr>
        <w:pStyle w:val="NoSpacing"/>
      </w:pPr>
    </w:p>
    <w:p w14:paraId="4D2D221C" w14:textId="125FA2E1" w:rsidR="004F0CE6" w:rsidRPr="002531D3" w:rsidRDefault="00C32AF7" w:rsidP="008F77C3">
      <w:pPr>
        <w:pStyle w:val="CM72"/>
        <w:spacing w:after="240" w:line="258" w:lineRule="atLeast"/>
        <w:rPr>
          <w:sz w:val="20"/>
          <w:szCs w:val="20"/>
        </w:rPr>
      </w:pPr>
      <w:r w:rsidRPr="002531D3">
        <w:rPr>
          <w:sz w:val="20"/>
          <w:szCs w:val="20"/>
        </w:rPr>
        <w:t xml:space="preserve">_____ Appendices 8 </w:t>
      </w:r>
      <w:r w:rsidR="00910B85">
        <w:rPr>
          <w:sz w:val="20"/>
          <w:szCs w:val="20"/>
        </w:rPr>
        <w:t>or</w:t>
      </w:r>
      <w:r w:rsidRPr="002531D3">
        <w:rPr>
          <w:sz w:val="20"/>
          <w:szCs w:val="20"/>
        </w:rPr>
        <w:t xml:space="preserve"> 9 -</w:t>
      </w:r>
      <w:r w:rsidR="00910B85">
        <w:rPr>
          <w:sz w:val="20"/>
          <w:szCs w:val="20"/>
        </w:rPr>
        <w:t xml:space="preserve"> </w:t>
      </w:r>
      <w:r w:rsidRPr="002531D3">
        <w:rPr>
          <w:sz w:val="20"/>
          <w:szCs w:val="20"/>
        </w:rPr>
        <w:t xml:space="preserve">Site Occupant Record </w:t>
      </w:r>
    </w:p>
    <w:p w14:paraId="217B43D6" w14:textId="77777777" w:rsidR="004F0CE6" w:rsidRPr="002531D3" w:rsidRDefault="00C32AF7" w:rsidP="008F77C3">
      <w:pPr>
        <w:pStyle w:val="CM72"/>
        <w:spacing w:after="240" w:line="258" w:lineRule="atLeast"/>
        <w:rPr>
          <w:sz w:val="20"/>
          <w:szCs w:val="20"/>
        </w:rPr>
      </w:pPr>
      <w:r w:rsidRPr="002531D3">
        <w:rPr>
          <w:b/>
          <w:bCs/>
          <w:sz w:val="20"/>
          <w:szCs w:val="20"/>
          <w:u w:val="single"/>
        </w:rPr>
        <w:t xml:space="preserve">For Temporarily Relocated Households </w:t>
      </w:r>
    </w:p>
    <w:p w14:paraId="10E62104" w14:textId="79F84AAE" w:rsidR="004F0CE6" w:rsidRPr="002531D3" w:rsidRDefault="00C32AF7" w:rsidP="008F77C3">
      <w:pPr>
        <w:pStyle w:val="CM1"/>
        <w:spacing w:after="240"/>
        <w:rPr>
          <w:sz w:val="20"/>
          <w:szCs w:val="20"/>
        </w:rPr>
      </w:pPr>
      <w:r w:rsidRPr="002531D3">
        <w:rPr>
          <w:sz w:val="20"/>
          <w:szCs w:val="20"/>
        </w:rPr>
        <w:t xml:space="preserve">_____Appendix 4 -Notice of Non-Displacement </w:t>
      </w:r>
      <w:r w:rsidR="00910B85">
        <w:rPr>
          <w:sz w:val="20"/>
          <w:szCs w:val="20"/>
        </w:rPr>
        <w:t>(temporary moves for rehab)</w:t>
      </w:r>
    </w:p>
    <w:p w14:paraId="7CCDD3C8" w14:textId="4AB472DC" w:rsidR="00BD5F62" w:rsidRPr="002531D3" w:rsidRDefault="00BD5F62" w:rsidP="00BD5F62">
      <w:pPr>
        <w:pStyle w:val="Default"/>
        <w:rPr>
          <w:sz w:val="20"/>
          <w:szCs w:val="20"/>
        </w:rPr>
      </w:pPr>
      <w:r w:rsidRPr="002531D3">
        <w:rPr>
          <w:sz w:val="20"/>
          <w:szCs w:val="20"/>
        </w:rPr>
        <w:t>_____Exhibit I (b) - 30 Day Notice to Vacate for Temporary Relocation</w:t>
      </w:r>
    </w:p>
    <w:p w14:paraId="0ECC91DA" w14:textId="77777777" w:rsidR="00BD5F62" w:rsidRPr="002531D3" w:rsidRDefault="00BD5F62" w:rsidP="00BD5F62">
      <w:pPr>
        <w:pStyle w:val="Default"/>
        <w:rPr>
          <w:sz w:val="20"/>
          <w:szCs w:val="20"/>
        </w:rPr>
      </w:pPr>
    </w:p>
    <w:p w14:paraId="678D59BD" w14:textId="77777777" w:rsidR="00BC5899" w:rsidRPr="002531D3" w:rsidRDefault="00BC5899" w:rsidP="00BC5899">
      <w:pPr>
        <w:pStyle w:val="Default"/>
        <w:rPr>
          <w:sz w:val="20"/>
          <w:szCs w:val="20"/>
        </w:rPr>
      </w:pPr>
      <w:r w:rsidRPr="002531D3">
        <w:rPr>
          <w:sz w:val="20"/>
          <w:szCs w:val="20"/>
        </w:rPr>
        <w:t xml:space="preserve">_____Inspection Report from on-site visits by </w:t>
      </w:r>
      <w:r w:rsidR="00661519" w:rsidRPr="002531D3">
        <w:rPr>
          <w:sz w:val="20"/>
          <w:szCs w:val="20"/>
        </w:rPr>
        <w:t>IHDA’s Multifamily Field Inspectors</w:t>
      </w:r>
    </w:p>
    <w:p w14:paraId="34B885D9" w14:textId="77777777" w:rsidR="00661519" w:rsidRPr="002531D3" w:rsidRDefault="00661519" w:rsidP="00BC5899">
      <w:pPr>
        <w:pStyle w:val="Default"/>
        <w:rPr>
          <w:sz w:val="20"/>
          <w:szCs w:val="20"/>
        </w:rPr>
      </w:pPr>
    </w:p>
    <w:p w14:paraId="25F395AC" w14:textId="77777777" w:rsidR="004F0CE6" w:rsidRPr="002531D3" w:rsidRDefault="00C32AF7" w:rsidP="008F77C3">
      <w:pPr>
        <w:pStyle w:val="CM72"/>
        <w:spacing w:after="240"/>
        <w:jc w:val="both"/>
        <w:rPr>
          <w:sz w:val="20"/>
          <w:szCs w:val="20"/>
        </w:rPr>
      </w:pPr>
      <w:r w:rsidRPr="002531D3">
        <w:rPr>
          <w:b/>
          <w:bCs/>
          <w:sz w:val="20"/>
          <w:szCs w:val="20"/>
          <w:u w:val="single"/>
        </w:rPr>
        <w:t xml:space="preserve">For Permanently Displaced Households </w:t>
      </w:r>
    </w:p>
    <w:p w14:paraId="0CC1B809" w14:textId="5BBF4DD8" w:rsidR="004F0CE6" w:rsidRPr="002531D3" w:rsidRDefault="00C32AF7" w:rsidP="008F77C3">
      <w:pPr>
        <w:pStyle w:val="CM72"/>
        <w:spacing w:after="240"/>
        <w:rPr>
          <w:sz w:val="20"/>
          <w:szCs w:val="20"/>
        </w:rPr>
      </w:pPr>
      <w:r w:rsidRPr="002531D3">
        <w:rPr>
          <w:sz w:val="20"/>
          <w:szCs w:val="20"/>
        </w:rPr>
        <w:t xml:space="preserve">_____HUD-40061 Selection of Most Representative Comparable Replacement Dwelling </w:t>
      </w:r>
    </w:p>
    <w:p w14:paraId="6E8FB394" w14:textId="0C9C5A93" w:rsidR="00BD5F62" w:rsidRPr="002531D3" w:rsidRDefault="00BD5F62" w:rsidP="00577B95">
      <w:pPr>
        <w:pStyle w:val="CM72"/>
        <w:spacing w:after="240" w:line="258" w:lineRule="atLeast"/>
        <w:ind w:left="540" w:hanging="540"/>
        <w:rPr>
          <w:i/>
          <w:sz w:val="20"/>
          <w:szCs w:val="20"/>
        </w:rPr>
      </w:pPr>
      <w:r w:rsidRPr="002531D3">
        <w:rPr>
          <w:sz w:val="20"/>
          <w:szCs w:val="20"/>
        </w:rPr>
        <w:t>_____</w:t>
      </w:r>
      <w:r w:rsidR="00910B85">
        <w:rPr>
          <w:sz w:val="20"/>
          <w:szCs w:val="20"/>
        </w:rPr>
        <w:t>Appendix 6</w:t>
      </w:r>
      <w:r w:rsidRPr="002531D3">
        <w:rPr>
          <w:sz w:val="20"/>
          <w:szCs w:val="20"/>
        </w:rPr>
        <w:t xml:space="preserve"> - 90 Day Notice</w:t>
      </w:r>
      <w:r w:rsidR="00910B85">
        <w:rPr>
          <w:sz w:val="20"/>
          <w:szCs w:val="20"/>
        </w:rPr>
        <w:t xml:space="preserve"> - </w:t>
      </w:r>
      <w:r w:rsidRPr="002531D3">
        <w:rPr>
          <w:sz w:val="20"/>
          <w:szCs w:val="20"/>
        </w:rPr>
        <w:t>Permanent Displacement</w:t>
      </w:r>
      <w:r w:rsidR="00D30F33">
        <w:rPr>
          <w:sz w:val="20"/>
          <w:szCs w:val="20"/>
        </w:rPr>
        <w:t xml:space="preserve"> –</w:t>
      </w:r>
      <w:r w:rsidR="00910B85">
        <w:rPr>
          <w:sz w:val="20"/>
          <w:szCs w:val="20"/>
        </w:rPr>
        <w:t xml:space="preserve"> </w:t>
      </w:r>
      <w:r w:rsidR="00910B85" w:rsidRPr="00910B85">
        <w:rPr>
          <w:sz w:val="20"/>
          <w:szCs w:val="20"/>
          <w:u w:val="single"/>
        </w:rPr>
        <w:t xml:space="preserve">Notice of </w:t>
      </w:r>
      <w:r w:rsidR="00433667" w:rsidRPr="00910B85">
        <w:rPr>
          <w:sz w:val="20"/>
          <w:szCs w:val="20"/>
          <w:u w:val="single"/>
        </w:rPr>
        <w:t>Eligibility</w:t>
      </w:r>
      <w:r w:rsidR="00577B95">
        <w:rPr>
          <w:sz w:val="20"/>
          <w:szCs w:val="20"/>
          <w:u w:val="single"/>
        </w:rPr>
        <w:t xml:space="preserve"> with HUD brochure</w:t>
      </w:r>
      <w:r w:rsidR="0090003D" w:rsidRPr="002531D3">
        <w:rPr>
          <w:sz w:val="20"/>
          <w:szCs w:val="20"/>
        </w:rPr>
        <w:t xml:space="preserve"> </w:t>
      </w:r>
      <w:r w:rsidR="0090003D" w:rsidRPr="002531D3">
        <w:rPr>
          <w:i/>
          <w:sz w:val="20"/>
          <w:szCs w:val="20"/>
          <w:highlight w:val="yellow"/>
        </w:rPr>
        <w:t>(only can be delivered if comparable units have been offered</w:t>
      </w:r>
      <w:r w:rsidR="00A02FB4">
        <w:rPr>
          <w:i/>
          <w:sz w:val="20"/>
          <w:szCs w:val="20"/>
          <w:highlight w:val="yellow"/>
        </w:rPr>
        <w:t xml:space="preserve"> in this notice</w:t>
      </w:r>
      <w:r w:rsidR="0090003D" w:rsidRPr="002531D3">
        <w:rPr>
          <w:i/>
          <w:sz w:val="20"/>
          <w:szCs w:val="20"/>
          <w:highlight w:val="yellow"/>
        </w:rPr>
        <w:t>. Without comps offered, 90 day notice</w:t>
      </w:r>
      <w:r w:rsidR="00A02FB4">
        <w:rPr>
          <w:i/>
          <w:sz w:val="20"/>
          <w:szCs w:val="20"/>
          <w:highlight w:val="yellow"/>
        </w:rPr>
        <w:t xml:space="preserve"> to vacate</w:t>
      </w:r>
      <w:r w:rsidR="0090003D" w:rsidRPr="002531D3">
        <w:rPr>
          <w:i/>
          <w:sz w:val="20"/>
          <w:szCs w:val="20"/>
          <w:highlight w:val="yellow"/>
        </w:rPr>
        <w:t xml:space="preserve"> </w:t>
      </w:r>
      <w:r w:rsidR="00A02FB4">
        <w:rPr>
          <w:i/>
          <w:sz w:val="20"/>
          <w:szCs w:val="20"/>
          <w:highlight w:val="yellow"/>
        </w:rPr>
        <w:t>cannot</w:t>
      </w:r>
      <w:r w:rsidR="0090003D" w:rsidRPr="002531D3">
        <w:rPr>
          <w:i/>
          <w:sz w:val="20"/>
          <w:szCs w:val="20"/>
          <w:highlight w:val="yellow"/>
        </w:rPr>
        <w:t xml:space="preserve"> not start.)</w:t>
      </w:r>
    </w:p>
    <w:p w14:paraId="7EBDEEDB" w14:textId="77777777" w:rsidR="004F0CE6" w:rsidRPr="002531D3" w:rsidRDefault="00C32AF7" w:rsidP="008F77C3">
      <w:pPr>
        <w:pStyle w:val="CM72"/>
        <w:spacing w:after="240"/>
        <w:jc w:val="both"/>
        <w:rPr>
          <w:sz w:val="20"/>
          <w:szCs w:val="20"/>
        </w:rPr>
      </w:pPr>
      <w:r w:rsidRPr="002531D3">
        <w:rPr>
          <w:sz w:val="20"/>
          <w:szCs w:val="20"/>
        </w:rPr>
        <w:t xml:space="preserve">_____Exhibit D -Inspection checklist </w:t>
      </w:r>
    </w:p>
    <w:p w14:paraId="57815399" w14:textId="32BDD8BD" w:rsidR="004F0CE6" w:rsidRPr="002531D3" w:rsidRDefault="00C32AF7" w:rsidP="008F77C3">
      <w:pPr>
        <w:pStyle w:val="CM72"/>
        <w:spacing w:after="240"/>
        <w:jc w:val="both"/>
        <w:rPr>
          <w:sz w:val="20"/>
          <w:szCs w:val="20"/>
        </w:rPr>
      </w:pPr>
      <w:r w:rsidRPr="002531D3">
        <w:rPr>
          <w:sz w:val="20"/>
          <w:szCs w:val="20"/>
        </w:rPr>
        <w:t>_____</w:t>
      </w:r>
      <w:r w:rsidR="00910B85">
        <w:rPr>
          <w:sz w:val="20"/>
          <w:szCs w:val="20"/>
        </w:rPr>
        <w:t xml:space="preserve"> Appendix 11 - </w:t>
      </w:r>
      <w:r w:rsidRPr="002531D3">
        <w:rPr>
          <w:sz w:val="20"/>
          <w:szCs w:val="20"/>
        </w:rPr>
        <w:t>HUD-40054</w:t>
      </w:r>
      <w:r w:rsidR="00910B85">
        <w:rPr>
          <w:sz w:val="20"/>
          <w:szCs w:val="20"/>
        </w:rPr>
        <w:t xml:space="preserve"> </w:t>
      </w:r>
      <w:r w:rsidRPr="002531D3">
        <w:rPr>
          <w:sz w:val="20"/>
          <w:szCs w:val="20"/>
        </w:rPr>
        <w:t>-</w:t>
      </w:r>
      <w:r w:rsidR="00910B85">
        <w:rPr>
          <w:sz w:val="20"/>
          <w:szCs w:val="20"/>
        </w:rPr>
        <w:t xml:space="preserve"> </w:t>
      </w:r>
      <w:r w:rsidRPr="002531D3">
        <w:rPr>
          <w:sz w:val="20"/>
          <w:szCs w:val="20"/>
        </w:rPr>
        <w:t xml:space="preserve">Claim for Moving and Related Expenses </w:t>
      </w:r>
    </w:p>
    <w:p w14:paraId="17710128" w14:textId="47FD0E42" w:rsidR="004F0CE6" w:rsidRPr="002531D3" w:rsidRDefault="00C32AF7" w:rsidP="00A02FB4">
      <w:pPr>
        <w:pStyle w:val="CM72"/>
        <w:spacing w:after="240"/>
        <w:ind w:left="630" w:hanging="630"/>
        <w:jc w:val="both"/>
        <w:rPr>
          <w:sz w:val="20"/>
          <w:szCs w:val="20"/>
        </w:rPr>
      </w:pPr>
      <w:r w:rsidRPr="002531D3">
        <w:rPr>
          <w:sz w:val="20"/>
          <w:szCs w:val="20"/>
        </w:rPr>
        <w:t>_____</w:t>
      </w:r>
      <w:r w:rsidR="00910B85">
        <w:rPr>
          <w:sz w:val="20"/>
          <w:szCs w:val="20"/>
        </w:rPr>
        <w:t xml:space="preserve"> </w:t>
      </w:r>
      <w:r w:rsidRPr="002531D3">
        <w:rPr>
          <w:sz w:val="20"/>
          <w:szCs w:val="20"/>
        </w:rPr>
        <w:t>Appendi</w:t>
      </w:r>
      <w:r w:rsidR="00A02FB4">
        <w:rPr>
          <w:sz w:val="20"/>
          <w:szCs w:val="20"/>
        </w:rPr>
        <w:t>ces 25 or</w:t>
      </w:r>
      <w:r w:rsidRPr="002531D3">
        <w:rPr>
          <w:sz w:val="20"/>
          <w:szCs w:val="20"/>
        </w:rPr>
        <w:t xml:space="preserve"> 26 -</w:t>
      </w:r>
      <w:r w:rsidR="00A02FB4">
        <w:rPr>
          <w:sz w:val="20"/>
          <w:szCs w:val="20"/>
        </w:rPr>
        <w:t xml:space="preserve"> </w:t>
      </w:r>
      <w:r w:rsidRPr="002531D3">
        <w:rPr>
          <w:sz w:val="20"/>
          <w:szCs w:val="20"/>
        </w:rPr>
        <w:t>Notice of Eligibility for Relocation Assistance</w:t>
      </w:r>
      <w:r w:rsidR="002531D3" w:rsidRPr="002531D3">
        <w:rPr>
          <w:sz w:val="20"/>
          <w:szCs w:val="20"/>
        </w:rPr>
        <w:t>-offering comparable units</w:t>
      </w:r>
      <w:r w:rsidR="00A02FB4">
        <w:rPr>
          <w:sz w:val="20"/>
          <w:szCs w:val="20"/>
        </w:rPr>
        <w:t xml:space="preserve"> for      Section 104(d) triggered projects </w:t>
      </w:r>
      <w:r w:rsidR="00A02FB4" w:rsidRPr="00A02FB4">
        <w:rPr>
          <w:sz w:val="20"/>
          <w:szCs w:val="20"/>
          <w:u w:val="single"/>
        </w:rPr>
        <w:t>only</w:t>
      </w:r>
      <w:r w:rsidR="00A02FB4">
        <w:rPr>
          <w:sz w:val="20"/>
          <w:szCs w:val="20"/>
        </w:rPr>
        <w:t>.</w:t>
      </w:r>
      <w:r w:rsidRPr="002531D3">
        <w:rPr>
          <w:sz w:val="20"/>
          <w:szCs w:val="20"/>
        </w:rPr>
        <w:t xml:space="preserve"> </w:t>
      </w:r>
    </w:p>
    <w:p w14:paraId="65461693" w14:textId="2A9B0A46" w:rsidR="004F0CE6" w:rsidRPr="002531D3" w:rsidRDefault="00C32AF7" w:rsidP="008F77C3">
      <w:pPr>
        <w:pStyle w:val="CM72"/>
        <w:spacing w:after="240"/>
        <w:jc w:val="both"/>
        <w:rPr>
          <w:sz w:val="20"/>
          <w:szCs w:val="20"/>
        </w:rPr>
      </w:pPr>
      <w:r w:rsidRPr="002531D3">
        <w:rPr>
          <w:sz w:val="20"/>
          <w:szCs w:val="20"/>
        </w:rPr>
        <w:t>_____</w:t>
      </w:r>
      <w:r w:rsidR="00577B95">
        <w:rPr>
          <w:sz w:val="20"/>
          <w:szCs w:val="20"/>
        </w:rPr>
        <w:t xml:space="preserve"> Appendix 14 - </w:t>
      </w:r>
      <w:r w:rsidRPr="002531D3">
        <w:rPr>
          <w:sz w:val="20"/>
          <w:szCs w:val="20"/>
        </w:rPr>
        <w:t xml:space="preserve">HUD-40058 </w:t>
      </w:r>
      <w:r w:rsidR="00577B95">
        <w:rPr>
          <w:sz w:val="20"/>
          <w:szCs w:val="20"/>
        </w:rPr>
        <w:t xml:space="preserve">- </w:t>
      </w:r>
      <w:r w:rsidRPr="002531D3">
        <w:rPr>
          <w:sz w:val="20"/>
          <w:szCs w:val="20"/>
        </w:rPr>
        <w:t xml:space="preserve">Claim for Rental Assistance or Down Payment Assistance </w:t>
      </w:r>
    </w:p>
    <w:p w14:paraId="4CDCE456" w14:textId="77777777" w:rsidR="004F0CE6" w:rsidRPr="002531D3" w:rsidRDefault="00C32AF7" w:rsidP="008F77C3">
      <w:pPr>
        <w:pStyle w:val="CM72"/>
        <w:spacing w:after="240"/>
        <w:jc w:val="both"/>
        <w:rPr>
          <w:sz w:val="20"/>
          <w:szCs w:val="20"/>
        </w:rPr>
      </w:pPr>
      <w:r w:rsidRPr="002531D3">
        <w:rPr>
          <w:b/>
          <w:bCs/>
          <w:sz w:val="20"/>
          <w:szCs w:val="20"/>
          <w:u w:val="single"/>
        </w:rPr>
        <w:t xml:space="preserve">For Households Ineligible for Relocation Benefits </w:t>
      </w:r>
    </w:p>
    <w:p w14:paraId="51309667" w14:textId="77777777" w:rsidR="004F0CE6" w:rsidRPr="002531D3" w:rsidRDefault="00C32AF7" w:rsidP="008F77C3">
      <w:pPr>
        <w:pStyle w:val="CM72"/>
        <w:spacing w:after="240"/>
        <w:jc w:val="both"/>
        <w:rPr>
          <w:sz w:val="20"/>
          <w:szCs w:val="20"/>
        </w:rPr>
      </w:pPr>
      <w:r w:rsidRPr="002531D3">
        <w:rPr>
          <w:sz w:val="20"/>
          <w:szCs w:val="20"/>
        </w:rPr>
        <w:t>_____Exhibit H -</w:t>
      </w:r>
      <w:r w:rsidR="00661519" w:rsidRPr="002531D3">
        <w:rPr>
          <w:sz w:val="20"/>
          <w:szCs w:val="20"/>
        </w:rPr>
        <w:t xml:space="preserve"> </w:t>
      </w:r>
      <w:r w:rsidRPr="002531D3">
        <w:rPr>
          <w:sz w:val="20"/>
          <w:szCs w:val="20"/>
        </w:rPr>
        <w:t xml:space="preserve">Rejection Notice </w:t>
      </w:r>
    </w:p>
    <w:p w14:paraId="5006BB1E" w14:textId="4DDDA031" w:rsidR="004F0CE6" w:rsidRPr="002531D3" w:rsidRDefault="00C32AF7" w:rsidP="008F77C3">
      <w:pPr>
        <w:pStyle w:val="CM72"/>
        <w:spacing w:after="240"/>
        <w:jc w:val="both"/>
        <w:rPr>
          <w:sz w:val="20"/>
          <w:szCs w:val="20"/>
        </w:rPr>
      </w:pPr>
      <w:r w:rsidRPr="002531D3">
        <w:rPr>
          <w:b/>
          <w:bCs/>
          <w:sz w:val="20"/>
          <w:szCs w:val="20"/>
          <w:u w:val="single"/>
        </w:rPr>
        <w:t xml:space="preserve">For </w:t>
      </w:r>
      <w:r w:rsidR="00661519" w:rsidRPr="002531D3">
        <w:rPr>
          <w:b/>
          <w:bCs/>
          <w:sz w:val="20"/>
          <w:szCs w:val="20"/>
          <w:u w:val="single"/>
        </w:rPr>
        <w:t>Households Waiving all Benefits</w:t>
      </w:r>
      <w:r w:rsidR="00661519" w:rsidRPr="002531D3">
        <w:rPr>
          <w:bCs/>
          <w:sz w:val="20"/>
          <w:szCs w:val="20"/>
        </w:rPr>
        <w:t xml:space="preserve"> (NOTE:  As a developer, you may </w:t>
      </w:r>
      <w:r w:rsidR="00661519" w:rsidRPr="00577B95">
        <w:rPr>
          <w:b/>
          <w:bCs/>
          <w:sz w:val="20"/>
          <w:szCs w:val="20"/>
          <w:u w:val="single"/>
        </w:rPr>
        <w:t>NOT</w:t>
      </w:r>
      <w:r w:rsidR="00661519" w:rsidRPr="002531D3">
        <w:rPr>
          <w:bCs/>
          <w:sz w:val="20"/>
          <w:szCs w:val="20"/>
        </w:rPr>
        <w:t xml:space="preserve"> eve</w:t>
      </w:r>
      <w:r w:rsidR="00A02FB4">
        <w:rPr>
          <w:bCs/>
          <w:sz w:val="20"/>
          <w:szCs w:val="20"/>
        </w:rPr>
        <w:t>r</w:t>
      </w:r>
      <w:r w:rsidR="00661519" w:rsidRPr="002531D3">
        <w:rPr>
          <w:bCs/>
          <w:sz w:val="20"/>
          <w:szCs w:val="20"/>
        </w:rPr>
        <w:t xml:space="preserve"> mention such a waiver to any tenant.  If a tenant approaches you and asks how to waive benefits,</w:t>
      </w:r>
      <w:r w:rsidR="00A02FB4">
        <w:rPr>
          <w:bCs/>
          <w:sz w:val="20"/>
          <w:szCs w:val="20"/>
        </w:rPr>
        <w:t xml:space="preserve"> after being told what the benefits are,</w:t>
      </w:r>
      <w:r w:rsidR="00661519" w:rsidRPr="002531D3">
        <w:rPr>
          <w:bCs/>
          <w:sz w:val="20"/>
          <w:szCs w:val="20"/>
        </w:rPr>
        <w:t xml:space="preserve"> this exhibit provides you with the information.  Usage of this Exhibit will generate a series of questions from IHDA.</w:t>
      </w:r>
    </w:p>
    <w:p w14:paraId="2D45559A" w14:textId="77777777" w:rsidR="004F0CE6" w:rsidRPr="002531D3" w:rsidRDefault="00C32AF7" w:rsidP="008F77C3">
      <w:pPr>
        <w:pStyle w:val="CM44"/>
        <w:spacing w:after="240"/>
        <w:jc w:val="both"/>
        <w:rPr>
          <w:sz w:val="20"/>
          <w:szCs w:val="20"/>
        </w:rPr>
      </w:pPr>
      <w:r w:rsidRPr="002531D3">
        <w:rPr>
          <w:sz w:val="20"/>
          <w:szCs w:val="20"/>
        </w:rPr>
        <w:t>_____Exhibit J -</w:t>
      </w:r>
      <w:r w:rsidR="00661519" w:rsidRPr="002531D3">
        <w:rPr>
          <w:sz w:val="20"/>
          <w:szCs w:val="20"/>
        </w:rPr>
        <w:t xml:space="preserve"> </w:t>
      </w:r>
      <w:r w:rsidRPr="002531D3">
        <w:rPr>
          <w:sz w:val="20"/>
          <w:szCs w:val="20"/>
        </w:rPr>
        <w:t xml:space="preserve">Waiver of Relocation Assistance </w:t>
      </w:r>
    </w:p>
    <w:p w14:paraId="57F1B768" w14:textId="77777777" w:rsidR="00492C77" w:rsidRPr="008655A8" w:rsidRDefault="001F4781" w:rsidP="00492C77">
      <w:pPr>
        <w:pStyle w:val="CM72"/>
        <w:spacing w:after="240"/>
        <w:rPr>
          <w:b/>
          <w:sz w:val="22"/>
          <w:szCs w:val="22"/>
        </w:rPr>
      </w:pPr>
      <w:r w:rsidRPr="008655A8">
        <w:rPr>
          <w:b/>
          <w:bCs/>
          <w:sz w:val="21"/>
          <w:szCs w:val="21"/>
        </w:rPr>
        <w:br w:type="page"/>
      </w:r>
    </w:p>
    <w:p w14:paraId="066C3847" w14:textId="77777777" w:rsidR="00A50FFC" w:rsidRDefault="00A50FFC">
      <w:pPr>
        <w:pStyle w:val="Default"/>
        <w:rPr>
          <w:color w:val="auto"/>
          <w:sz w:val="19"/>
          <w:szCs w:val="19"/>
        </w:rPr>
      </w:pPr>
      <w:r w:rsidRPr="00A50FFC">
        <w:rPr>
          <w:noProof/>
          <w:color w:val="auto"/>
          <w:sz w:val="19"/>
          <w:szCs w:val="19"/>
        </w:rPr>
        <w:lastRenderedPageBreak/>
        <w:drawing>
          <wp:inline distT="0" distB="0" distL="0" distR="0" wp14:anchorId="30002A7C" wp14:editId="116AA520">
            <wp:extent cx="5362575" cy="76485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2575" cy="7648575"/>
                    </a:xfrm>
                    <a:prstGeom prst="rect">
                      <a:avLst/>
                    </a:prstGeom>
                    <a:noFill/>
                    <a:ln>
                      <a:noFill/>
                    </a:ln>
                  </pic:spPr>
                </pic:pic>
              </a:graphicData>
            </a:graphic>
          </wp:inline>
        </w:drawing>
      </w:r>
    </w:p>
    <w:p w14:paraId="00B7BD49" w14:textId="77777777" w:rsidR="00A50FFC" w:rsidRDefault="00A50FFC" w:rsidP="00A50FFC">
      <w:pPr>
        <w:pStyle w:val="Default"/>
      </w:pPr>
      <w:r>
        <w:br w:type="page"/>
      </w:r>
    </w:p>
    <w:p w14:paraId="23E5438E" w14:textId="77777777" w:rsidR="004F0CE6" w:rsidRDefault="00A50FFC">
      <w:pPr>
        <w:pStyle w:val="Default"/>
        <w:rPr>
          <w:color w:val="auto"/>
          <w:sz w:val="19"/>
          <w:szCs w:val="19"/>
        </w:rPr>
      </w:pPr>
      <w:r w:rsidRPr="00A50FFC">
        <w:rPr>
          <w:noProof/>
          <w:color w:val="auto"/>
          <w:sz w:val="19"/>
          <w:szCs w:val="19"/>
        </w:rPr>
        <w:lastRenderedPageBreak/>
        <w:drawing>
          <wp:inline distT="0" distB="0" distL="0" distR="0" wp14:anchorId="434D7A71" wp14:editId="0E5F1546">
            <wp:extent cx="5476875" cy="75723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6875" cy="7572375"/>
                    </a:xfrm>
                    <a:prstGeom prst="rect">
                      <a:avLst/>
                    </a:prstGeom>
                    <a:noFill/>
                    <a:ln>
                      <a:noFill/>
                    </a:ln>
                  </pic:spPr>
                </pic:pic>
              </a:graphicData>
            </a:graphic>
          </wp:inline>
        </w:drawing>
      </w:r>
    </w:p>
    <w:p w14:paraId="2D5D749B" w14:textId="77777777" w:rsidR="00A50FFC" w:rsidRDefault="00A50FFC">
      <w:pPr>
        <w:rPr>
          <w:rFonts w:ascii="Arial" w:hAnsi="Arial" w:cs="Arial"/>
          <w:sz w:val="19"/>
          <w:szCs w:val="19"/>
        </w:rPr>
      </w:pPr>
      <w:r>
        <w:rPr>
          <w:sz w:val="19"/>
          <w:szCs w:val="19"/>
        </w:rPr>
        <w:br w:type="page"/>
      </w:r>
    </w:p>
    <w:p w14:paraId="61082294" w14:textId="5B827617" w:rsidR="003F0F27" w:rsidRPr="003F0F27" w:rsidRDefault="003F0F27">
      <w:pPr>
        <w:pStyle w:val="Default"/>
        <w:rPr>
          <w:noProof/>
          <w:color w:val="auto"/>
        </w:rPr>
      </w:pPr>
    </w:p>
    <w:p w14:paraId="10237983" w14:textId="77777777" w:rsidR="003F0F27" w:rsidRDefault="003F0F27">
      <w:pPr>
        <w:pStyle w:val="Default"/>
        <w:rPr>
          <w:noProof/>
          <w:color w:val="auto"/>
          <w:sz w:val="19"/>
          <w:szCs w:val="19"/>
        </w:rPr>
      </w:pPr>
    </w:p>
    <w:p w14:paraId="3BF93FBA" w14:textId="77777777" w:rsidR="003F0F27" w:rsidRDefault="003F0F27">
      <w:pPr>
        <w:pStyle w:val="Default"/>
        <w:rPr>
          <w:noProof/>
          <w:color w:val="auto"/>
          <w:sz w:val="19"/>
          <w:szCs w:val="19"/>
        </w:rPr>
      </w:pPr>
    </w:p>
    <w:p w14:paraId="754F315D" w14:textId="77777777" w:rsidR="00A50FFC" w:rsidRDefault="00A50FFC">
      <w:pPr>
        <w:pStyle w:val="Default"/>
        <w:rPr>
          <w:color w:val="auto"/>
          <w:sz w:val="19"/>
          <w:szCs w:val="19"/>
        </w:rPr>
      </w:pPr>
      <w:r w:rsidRPr="00A50FFC">
        <w:rPr>
          <w:noProof/>
          <w:color w:val="auto"/>
          <w:sz w:val="19"/>
          <w:szCs w:val="19"/>
        </w:rPr>
        <w:drawing>
          <wp:inline distT="0" distB="0" distL="0" distR="0" wp14:anchorId="70BFD832" wp14:editId="6683956B">
            <wp:extent cx="4895850" cy="4990770"/>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6088" cy="4991013"/>
                    </a:xfrm>
                    <a:prstGeom prst="rect">
                      <a:avLst/>
                    </a:prstGeom>
                    <a:noFill/>
                    <a:ln>
                      <a:noFill/>
                    </a:ln>
                  </pic:spPr>
                </pic:pic>
              </a:graphicData>
            </a:graphic>
          </wp:inline>
        </w:drawing>
      </w:r>
    </w:p>
    <w:p w14:paraId="7A25B72D" w14:textId="77777777" w:rsidR="00A50FFC" w:rsidRDefault="00A50FFC" w:rsidP="00A50FFC">
      <w:pPr>
        <w:pStyle w:val="Default"/>
      </w:pPr>
      <w:r>
        <w:br w:type="page"/>
      </w:r>
    </w:p>
    <w:p w14:paraId="13F141A5" w14:textId="77777777" w:rsidR="004F0CE6" w:rsidRDefault="00A50FFC">
      <w:pPr>
        <w:pStyle w:val="Default"/>
        <w:rPr>
          <w:color w:val="auto"/>
          <w:sz w:val="19"/>
          <w:szCs w:val="19"/>
        </w:rPr>
      </w:pPr>
      <w:r w:rsidRPr="00A50FFC">
        <w:rPr>
          <w:noProof/>
          <w:color w:val="auto"/>
          <w:sz w:val="19"/>
          <w:szCs w:val="19"/>
        </w:rPr>
        <w:lastRenderedPageBreak/>
        <w:drawing>
          <wp:inline distT="0" distB="0" distL="0" distR="0" wp14:anchorId="4D9B62FF" wp14:editId="5D31A5E7">
            <wp:extent cx="5727700" cy="7503952"/>
            <wp:effectExtent l="0" t="0" r="635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7503952"/>
                    </a:xfrm>
                    <a:prstGeom prst="rect">
                      <a:avLst/>
                    </a:prstGeom>
                    <a:noFill/>
                    <a:ln>
                      <a:noFill/>
                    </a:ln>
                  </pic:spPr>
                </pic:pic>
              </a:graphicData>
            </a:graphic>
          </wp:inline>
        </w:drawing>
      </w:r>
    </w:p>
    <w:p w14:paraId="29701A01" w14:textId="77777777" w:rsidR="004F0CE6" w:rsidRDefault="004F0CE6" w:rsidP="00A50FFC">
      <w:pPr>
        <w:pStyle w:val="CM79"/>
        <w:spacing w:line="271" w:lineRule="atLeast"/>
        <w:rPr>
          <w:sz w:val="26"/>
          <w:szCs w:val="26"/>
        </w:rPr>
      </w:pPr>
    </w:p>
    <w:p w14:paraId="4CA261A5" w14:textId="77777777" w:rsidR="004F0CE6" w:rsidRDefault="004F0CE6">
      <w:pPr>
        <w:pStyle w:val="Default"/>
        <w:rPr>
          <w:color w:val="auto"/>
          <w:sz w:val="26"/>
          <w:szCs w:val="26"/>
        </w:rPr>
      </w:pPr>
    </w:p>
    <w:p w14:paraId="0C88C326" w14:textId="77777777" w:rsidR="00A50FFC" w:rsidRDefault="00A50FFC">
      <w:pPr>
        <w:rPr>
          <w:rFonts w:ascii="Arial" w:hAnsi="Arial" w:cs="Arial"/>
          <w:sz w:val="26"/>
          <w:szCs w:val="26"/>
        </w:rPr>
      </w:pPr>
      <w:r>
        <w:rPr>
          <w:sz w:val="26"/>
          <w:szCs w:val="26"/>
        </w:rPr>
        <w:br w:type="page"/>
      </w:r>
    </w:p>
    <w:p w14:paraId="75B331DD" w14:textId="77777777" w:rsidR="00A50FFC" w:rsidRDefault="00A50FFC">
      <w:pPr>
        <w:pStyle w:val="Default"/>
        <w:rPr>
          <w:color w:val="auto"/>
          <w:sz w:val="26"/>
          <w:szCs w:val="26"/>
        </w:rPr>
      </w:pPr>
      <w:r w:rsidRPr="00A50FFC">
        <w:rPr>
          <w:noProof/>
          <w:color w:val="auto"/>
          <w:sz w:val="26"/>
          <w:szCs w:val="26"/>
        </w:rPr>
        <w:lastRenderedPageBreak/>
        <w:drawing>
          <wp:inline distT="0" distB="0" distL="0" distR="0" wp14:anchorId="54B683E1" wp14:editId="78EE3D54">
            <wp:extent cx="5553075" cy="76866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3075" cy="7686675"/>
                    </a:xfrm>
                    <a:prstGeom prst="rect">
                      <a:avLst/>
                    </a:prstGeom>
                    <a:noFill/>
                    <a:ln>
                      <a:noFill/>
                    </a:ln>
                  </pic:spPr>
                </pic:pic>
              </a:graphicData>
            </a:graphic>
          </wp:inline>
        </w:drawing>
      </w:r>
    </w:p>
    <w:p w14:paraId="768CD9CD" w14:textId="77777777" w:rsidR="00A50FFC" w:rsidRDefault="00A50FFC" w:rsidP="00A50FFC">
      <w:pPr>
        <w:pStyle w:val="Default"/>
      </w:pPr>
      <w:r>
        <w:br w:type="page"/>
      </w:r>
    </w:p>
    <w:p w14:paraId="148C8AAE" w14:textId="77777777" w:rsidR="004F0CE6" w:rsidRDefault="00A50FFC">
      <w:pPr>
        <w:pStyle w:val="Default"/>
        <w:rPr>
          <w:color w:val="auto"/>
          <w:sz w:val="26"/>
          <w:szCs w:val="26"/>
        </w:rPr>
      </w:pPr>
      <w:r w:rsidRPr="00A50FFC">
        <w:rPr>
          <w:noProof/>
          <w:color w:val="auto"/>
          <w:sz w:val="26"/>
          <w:szCs w:val="26"/>
        </w:rPr>
        <w:lastRenderedPageBreak/>
        <w:drawing>
          <wp:inline distT="0" distB="0" distL="0" distR="0" wp14:anchorId="66B3C39D" wp14:editId="196440DE">
            <wp:extent cx="5400675" cy="74961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7496175"/>
                    </a:xfrm>
                    <a:prstGeom prst="rect">
                      <a:avLst/>
                    </a:prstGeom>
                    <a:noFill/>
                    <a:ln>
                      <a:noFill/>
                    </a:ln>
                  </pic:spPr>
                </pic:pic>
              </a:graphicData>
            </a:graphic>
          </wp:inline>
        </w:drawing>
      </w:r>
    </w:p>
    <w:p w14:paraId="6EB0FCC4" w14:textId="77777777" w:rsidR="004F0CE6" w:rsidRDefault="004F0CE6">
      <w:pPr>
        <w:pStyle w:val="Default"/>
        <w:rPr>
          <w:noProof/>
          <w:color w:val="auto"/>
          <w:sz w:val="26"/>
          <w:szCs w:val="26"/>
        </w:rPr>
      </w:pPr>
    </w:p>
    <w:p w14:paraId="16DDD6F4" w14:textId="77777777" w:rsidR="00A50FFC" w:rsidRDefault="00A50FFC">
      <w:pPr>
        <w:rPr>
          <w:rFonts w:ascii="Arial" w:hAnsi="Arial" w:cs="Arial"/>
          <w:noProof/>
          <w:sz w:val="26"/>
          <w:szCs w:val="26"/>
        </w:rPr>
      </w:pPr>
      <w:r>
        <w:rPr>
          <w:noProof/>
          <w:sz w:val="26"/>
          <w:szCs w:val="26"/>
        </w:rPr>
        <w:br w:type="page"/>
      </w:r>
    </w:p>
    <w:p w14:paraId="3264FD1F" w14:textId="77777777" w:rsidR="00A50FFC" w:rsidRDefault="00B25023">
      <w:pPr>
        <w:pStyle w:val="Default"/>
        <w:rPr>
          <w:noProof/>
          <w:color w:val="auto"/>
          <w:sz w:val="26"/>
          <w:szCs w:val="26"/>
        </w:rPr>
      </w:pPr>
      <w:r w:rsidRPr="00B25023">
        <w:rPr>
          <w:noProof/>
          <w:color w:val="auto"/>
          <w:sz w:val="26"/>
          <w:szCs w:val="26"/>
        </w:rPr>
        <w:lastRenderedPageBreak/>
        <w:drawing>
          <wp:inline distT="0" distB="0" distL="0" distR="0" wp14:anchorId="36194E87" wp14:editId="03E66EA2">
            <wp:extent cx="5438775" cy="75057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8775" cy="7505700"/>
                    </a:xfrm>
                    <a:prstGeom prst="rect">
                      <a:avLst/>
                    </a:prstGeom>
                    <a:noFill/>
                    <a:ln>
                      <a:noFill/>
                    </a:ln>
                  </pic:spPr>
                </pic:pic>
              </a:graphicData>
            </a:graphic>
          </wp:inline>
        </w:drawing>
      </w:r>
    </w:p>
    <w:p w14:paraId="674F610E" w14:textId="77777777" w:rsidR="00A50FFC" w:rsidRDefault="00A50FFC">
      <w:pPr>
        <w:pStyle w:val="Default"/>
        <w:rPr>
          <w:noProof/>
          <w:color w:val="auto"/>
          <w:sz w:val="26"/>
          <w:szCs w:val="26"/>
        </w:rPr>
      </w:pPr>
    </w:p>
    <w:p w14:paraId="6B4B4B45" w14:textId="77777777" w:rsidR="00B25023" w:rsidRDefault="00B25023">
      <w:pPr>
        <w:rPr>
          <w:rFonts w:ascii="Arial" w:hAnsi="Arial" w:cs="Arial"/>
          <w:noProof/>
          <w:sz w:val="26"/>
          <w:szCs w:val="26"/>
        </w:rPr>
      </w:pPr>
      <w:r>
        <w:rPr>
          <w:noProof/>
          <w:sz w:val="26"/>
          <w:szCs w:val="26"/>
        </w:rPr>
        <w:br w:type="page"/>
      </w:r>
    </w:p>
    <w:p w14:paraId="42939991" w14:textId="77777777" w:rsidR="00A50FFC" w:rsidRDefault="00B25023">
      <w:pPr>
        <w:pStyle w:val="Default"/>
        <w:rPr>
          <w:noProof/>
          <w:color w:val="auto"/>
          <w:sz w:val="26"/>
          <w:szCs w:val="26"/>
        </w:rPr>
      </w:pPr>
      <w:r w:rsidRPr="00B25023">
        <w:rPr>
          <w:noProof/>
          <w:color w:val="auto"/>
          <w:sz w:val="26"/>
          <w:szCs w:val="26"/>
        </w:rPr>
        <w:lastRenderedPageBreak/>
        <w:drawing>
          <wp:inline distT="0" distB="0" distL="0" distR="0" wp14:anchorId="3A2EEB4F" wp14:editId="350600DA">
            <wp:extent cx="5553075" cy="75819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3075" cy="7581900"/>
                    </a:xfrm>
                    <a:prstGeom prst="rect">
                      <a:avLst/>
                    </a:prstGeom>
                    <a:noFill/>
                    <a:ln>
                      <a:noFill/>
                    </a:ln>
                  </pic:spPr>
                </pic:pic>
              </a:graphicData>
            </a:graphic>
          </wp:inline>
        </w:drawing>
      </w:r>
    </w:p>
    <w:p w14:paraId="33772120" w14:textId="77777777" w:rsidR="00A50FFC" w:rsidRDefault="00A50FFC">
      <w:pPr>
        <w:pStyle w:val="Default"/>
        <w:rPr>
          <w:color w:val="auto"/>
          <w:sz w:val="26"/>
          <w:szCs w:val="26"/>
        </w:rPr>
      </w:pPr>
    </w:p>
    <w:p w14:paraId="7C3E8D1B" w14:textId="77777777" w:rsidR="004F0CE6" w:rsidRDefault="004F0CE6">
      <w:pPr>
        <w:pStyle w:val="Default"/>
        <w:rPr>
          <w:color w:val="auto"/>
          <w:sz w:val="26"/>
          <w:szCs w:val="26"/>
        </w:rPr>
      </w:pPr>
    </w:p>
    <w:p w14:paraId="06B845C4" w14:textId="77777777" w:rsidR="004F0CE6" w:rsidRDefault="00D90C79">
      <w:pPr>
        <w:pStyle w:val="Default"/>
        <w:rPr>
          <w:color w:val="auto"/>
          <w:sz w:val="26"/>
          <w:szCs w:val="26"/>
        </w:rPr>
      </w:pPr>
      <w:r>
        <w:rPr>
          <w:noProof/>
          <w:color w:val="auto"/>
          <w:sz w:val="26"/>
          <w:szCs w:val="26"/>
        </w:rPr>
        <w:lastRenderedPageBreak/>
        <w:drawing>
          <wp:inline distT="0" distB="0" distL="0" distR="0" wp14:anchorId="425B8C27" wp14:editId="4D1C8FA8">
            <wp:extent cx="6418580" cy="827468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18580" cy="8274685"/>
                    </a:xfrm>
                    <a:prstGeom prst="rect">
                      <a:avLst/>
                    </a:prstGeom>
                    <a:noFill/>
                    <a:ln>
                      <a:noFill/>
                    </a:ln>
                  </pic:spPr>
                </pic:pic>
              </a:graphicData>
            </a:graphic>
          </wp:inline>
        </w:drawing>
      </w:r>
    </w:p>
    <w:p w14:paraId="6659148B" w14:textId="345B10DA" w:rsidR="004F0CE6" w:rsidRDefault="004F0CE6">
      <w:pPr>
        <w:pStyle w:val="Default"/>
        <w:rPr>
          <w:color w:val="auto"/>
          <w:sz w:val="26"/>
          <w:szCs w:val="26"/>
        </w:rPr>
      </w:pPr>
    </w:p>
    <w:p w14:paraId="0275F603" w14:textId="713FB6F7" w:rsidR="004F0CE6" w:rsidRDefault="004F0CE6">
      <w:pPr>
        <w:pStyle w:val="Default"/>
        <w:rPr>
          <w:color w:val="auto"/>
          <w:sz w:val="26"/>
          <w:szCs w:val="26"/>
        </w:rPr>
      </w:pPr>
    </w:p>
    <w:p w14:paraId="411EA5C6" w14:textId="77777777" w:rsidR="00B56223" w:rsidRDefault="00B56223">
      <w:pPr>
        <w:pStyle w:val="CM23"/>
        <w:jc w:val="center"/>
        <w:rPr>
          <w:rFonts w:ascii="Times New Roman" w:hAnsi="Times New Roman" w:cs="Times New Roman"/>
          <w:sz w:val="22"/>
          <w:szCs w:val="22"/>
        </w:rPr>
      </w:pPr>
    </w:p>
    <w:p w14:paraId="22E83003" w14:textId="24A23D0F" w:rsidR="00315B37" w:rsidRDefault="00315B37" w:rsidP="00315B37">
      <w:pPr>
        <w:rPr>
          <w:rFonts w:ascii="Times New Roman" w:hAnsi="Times New Roman" w:cs="Times New Roman"/>
        </w:rPr>
      </w:pPr>
      <w:r>
        <w:rPr>
          <w:rFonts w:ascii="Times New Roman" w:hAnsi="Times New Roman" w:cs="Times New Roman"/>
        </w:rPr>
        <w:br w:type="page"/>
      </w:r>
      <w:r w:rsidRPr="00315B37">
        <w:rPr>
          <w:rFonts w:ascii="Times New Roman" w:hAnsi="Times New Roman" w:cs="Times New Roman"/>
          <w:noProof/>
        </w:rPr>
        <w:lastRenderedPageBreak/>
        <w:drawing>
          <wp:inline distT="0" distB="0" distL="0" distR="0" wp14:anchorId="6EFF8013" wp14:editId="5AE140E7">
            <wp:extent cx="5400675" cy="73628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7362825"/>
                    </a:xfrm>
                    <a:prstGeom prst="rect">
                      <a:avLst/>
                    </a:prstGeom>
                    <a:noFill/>
                    <a:ln>
                      <a:noFill/>
                    </a:ln>
                  </pic:spPr>
                </pic:pic>
              </a:graphicData>
            </a:graphic>
          </wp:inline>
        </w:drawing>
      </w:r>
    </w:p>
    <w:p w14:paraId="40869F2F" w14:textId="77777777" w:rsidR="00315B37" w:rsidRDefault="00315B37" w:rsidP="00315B37">
      <w:pPr>
        <w:pStyle w:val="Default"/>
      </w:pPr>
      <w:r>
        <w:br w:type="page"/>
      </w:r>
    </w:p>
    <w:p w14:paraId="07959B7B" w14:textId="77777777" w:rsidR="00315B37" w:rsidRDefault="00315B37" w:rsidP="00315B37">
      <w:pPr>
        <w:rPr>
          <w:rFonts w:ascii="Times New Roman" w:hAnsi="Times New Roman" w:cs="Times New Roman"/>
        </w:rPr>
      </w:pPr>
      <w:r w:rsidRPr="00315B37">
        <w:rPr>
          <w:rFonts w:ascii="Times New Roman" w:hAnsi="Times New Roman" w:cs="Times New Roman"/>
          <w:noProof/>
        </w:rPr>
        <w:lastRenderedPageBreak/>
        <w:drawing>
          <wp:inline distT="0" distB="0" distL="0" distR="0" wp14:anchorId="0E83BC42" wp14:editId="6ED9D763">
            <wp:extent cx="5476875" cy="72580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6875" cy="7258050"/>
                    </a:xfrm>
                    <a:prstGeom prst="rect">
                      <a:avLst/>
                    </a:prstGeom>
                    <a:noFill/>
                    <a:ln>
                      <a:noFill/>
                    </a:ln>
                  </pic:spPr>
                </pic:pic>
              </a:graphicData>
            </a:graphic>
          </wp:inline>
        </w:drawing>
      </w:r>
    </w:p>
    <w:p w14:paraId="117A6327" w14:textId="77777777" w:rsidR="004F0CE6" w:rsidRDefault="004F0CE6">
      <w:pPr>
        <w:pStyle w:val="Default"/>
        <w:rPr>
          <w:rFonts w:ascii="Times New Roman" w:hAnsi="Times New Roman" w:cs="Times New Roman"/>
          <w:color w:val="auto"/>
          <w:sz w:val="20"/>
          <w:szCs w:val="20"/>
        </w:rPr>
      </w:pPr>
    </w:p>
    <w:p w14:paraId="1F3A7BC1" w14:textId="77777777" w:rsidR="004F0CE6" w:rsidRDefault="002F76D2">
      <w:pPr>
        <w:pStyle w:val="Default"/>
        <w:rPr>
          <w:rFonts w:ascii="Times New Roman" w:hAnsi="Times New Roman" w:cs="Times New Roman"/>
          <w:color w:val="auto"/>
          <w:sz w:val="20"/>
          <w:szCs w:val="20"/>
        </w:rPr>
      </w:pPr>
      <w:r w:rsidRPr="002F76D2">
        <w:rPr>
          <w:rFonts w:ascii="Times New Roman" w:hAnsi="Times New Roman" w:cs="Times New Roman"/>
          <w:noProof/>
          <w:color w:val="auto"/>
          <w:sz w:val="20"/>
          <w:szCs w:val="20"/>
        </w:rPr>
        <w:lastRenderedPageBreak/>
        <w:drawing>
          <wp:inline distT="0" distB="0" distL="0" distR="0" wp14:anchorId="3628DFA3" wp14:editId="59182EA1">
            <wp:extent cx="5727700" cy="7370669"/>
            <wp:effectExtent l="0" t="0" r="635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0" cy="7370669"/>
                    </a:xfrm>
                    <a:prstGeom prst="rect">
                      <a:avLst/>
                    </a:prstGeom>
                    <a:noFill/>
                    <a:ln>
                      <a:noFill/>
                    </a:ln>
                  </pic:spPr>
                </pic:pic>
              </a:graphicData>
            </a:graphic>
          </wp:inline>
        </w:drawing>
      </w:r>
    </w:p>
    <w:p w14:paraId="21AA5183" w14:textId="77777777" w:rsidR="002F76D2" w:rsidRDefault="002F76D2">
      <w:pPr>
        <w:pStyle w:val="Default"/>
        <w:rPr>
          <w:rFonts w:ascii="Times New Roman" w:hAnsi="Times New Roman" w:cs="Times New Roman"/>
          <w:color w:val="auto"/>
          <w:sz w:val="20"/>
          <w:szCs w:val="20"/>
        </w:rPr>
      </w:pPr>
    </w:p>
    <w:p w14:paraId="1E05E37C" w14:textId="77777777" w:rsidR="002F76D2" w:rsidRDefault="002F76D2">
      <w:pPr>
        <w:rPr>
          <w:rFonts w:ascii="Times New Roman" w:hAnsi="Times New Roman" w:cs="Times New Roman"/>
          <w:sz w:val="20"/>
          <w:szCs w:val="20"/>
        </w:rPr>
      </w:pPr>
      <w:r>
        <w:rPr>
          <w:rFonts w:ascii="Times New Roman" w:hAnsi="Times New Roman" w:cs="Times New Roman"/>
          <w:sz w:val="20"/>
          <w:szCs w:val="20"/>
        </w:rPr>
        <w:br w:type="page"/>
      </w:r>
    </w:p>
    <w:p w14:paraId="62F4DE2B" w14:textId="77777777" w:rsidR="002F76D2" w:rsidRDefault="002F76D2">
      <w:pPr>
        <w:pStyle w:val="Default"/>
        <w:pBdr>
          <w:bottom w:val="single" w:sz="12" w:space="1" w:color="auto"/>
        </w:pBdr>
        <w:rPr>
          <w:rFonts w:ascii="Times New Roman" w:hAnsi="Times New Roman" w:cs="Times New Roman"/>
          <w:color w:val="auto"/>
          <w:sz w:val="20"/>
          <w:szCs w:val="20"/>
        </w:rPr>
      </w:pPr>
      <w:r w:rsidRPr="002F76D2">
        <w:rPr>
          <w:rFonts w:ascii="Times New Roman" w:hAnsi="Times New Roman" w:cs="Times New Roman"/>
          <w:noProof/>
          <w:color w:val="auto"/>
          <w:sz w:val="20"/>
          <w:szCs w:val="20"/>
        </w:rPr>
        <w:lastRenderedPageBreak/>
        <w:drawing>
          <wp:inline distT="0" distB="0" distL="0" distR="0" wp14:anchorId="0FC1BC18" wp14:editId="1659A3E3">
            <wp:extent cx="5727700" cy="7379747"/>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0" cy="7379747"/>
                    </a:xfrm>
                    <a:prstGeom prst="rect">
                      <a:avLst/>
                    </a:prstGeom>
                    <a:noFill/>
                    <a:ln>
                      <a:noFill/>
                    </a:ln>
                  </pic:spPr>
                </pic:pic>
              </a:graphicData>
            </a:graphic>
          </wp:inline>
        </w:drawing>
      </w:r>
    </w:p>
    <w:p w14:paraId="04E8DE08" w14:textId="68D19438" w:rsidR="00404D90" w:rsidRDefault="00404D90" w:rsidP="00DD5D49">
      <w:pPr>
        <w:pStyle w:val="Default"/>
        <w:rPr>
          <w:rFonts w:ascii="Times New Roman" w:hAnsi="Times New Roman" w:cs="Times New Roman"/>
          <w:color w:val="auto"/>
          <w:sz w:val="20"/>
          <w:szCs w:val="20"/>
        </w:rPr>
      </w:pP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r>
        <w:rPr>
          <w:rFonts w:ascii="Times New Roman" w:hAnsi="Times New Roman" w:cs="Times New Roman"/>
          <w:color w:val="auto"/>
          <w:sz w:val="20"/>
          <w:szCs w:val="20"/>
        </w:rPr>
        <w:softHyphen/>
      </w:r>
    </w:p>
    <w:p w14:paraId="049CDE70" w14:textId="77777777" w:rsidR="00404D90" w:rsidRDefault="00404D90" w:rsidP="00404D90">
      <w:pPr>
        <w:rPr>
          <w:rFonts w:ascii="Times New Roman" w:hAnsi="Times New Roman" w:cs="Times New Roman"/>
          <w:b/>
          <w:sz w:val="24"/>
          <w:szCs w:val="24"/>
        </w:rPr>
      </w:pPr>
    </w:p>
    <w:p w14:paraId="110E10B5" w14:textId="77777777" w:rsidR="00404D90" w:rsidRDefault="00404D90" w:rsidP="00404D90">
      <w:pPr>
        <w:rPr>
          <w:rFonts w:ascii="Times New Roman" w:hAnsi="Times New Roman" w:cs="Times New Roman"/>
          <w:b/>
          <w:sz w:val="24"/>
          <w:szCs w:val="24"/>
        </w:rPr>
      </w:pPr>
    </w:p>
    <w:p w14:paraId="63A3B510" w14:textId="77777777" w:rsidR="00404D90" w:rsidRDefault="00404D90" w:rsidP="00404D90">
      <w:pPr>
        <w:rPr>
          <w:rFonts w:ascii="Times New Roman" w:hAnsi="Times New Roman" w:cs="Times New Roman"/>
          <w:b/>
          <w:sz w:val="24"/>
          <w:szCs w:val="24"/>
        </w:rPr>
      </w:pPr>
    </w:p>
    <w:p w14:paraId="1A660154" w14:textId="77777777" w:rsidR="00404D90" w:rsidRDefault="00404D90" w:rsidP="00404D90">
      <w:pPr>
        <w:rPr>
          <w:rFonts w:ascii="Times New Roman" w:hAnsi="Times New Roman" w:cs="Times New Roman"/>
          <w:b/>
          <w:sz w:val="24"/>
          <w:szCs w:val="24"/>
        </w:rPr>
      </w:pPr>
    </w:p>
    <w:p w14:paraId="564DB72D" w14:textId="77777777" w:rsidR="00404D90" w:rsidRDefault="00404D90" w:rsidP="00404D90">
      <w:pPr>
        <w:rPr>
          <w:rFonts w:ascii="Times New Roman" w:hAnsi="Times New Roman" w:cs="Times New Roman"/>
          <w:b/>
          <w:sz w:val="24"/>
          <w:szCs w:val="24"/>
        </w:rPr>
      </w:pPr>
    </w:p>
    <w:p w14:paraId="61452385" w14:textId="4A06A564" w:rsidR="00404D90" w:rsidRPr="00404D90" w:rsidRDefault="00404D90" w:rsidP="00404D90">
      <w:pPr>
        <w:rPr>
          <w:rFonts w:ascii="Times New Roman" w:hAnsi="Times New Roman" w:cs="Times New Roman"/>
          <w:sz w:val="20"/>
          <w:szCs w:val="20"/>
        </w:rPr>
      </w:pPr>
      <w:r w:rsidRPr="00404D90">
        <w:rPr>
          <w:rFonts w:ascii="Times New Roman" w:hAnsi="Times New Roman" w:cs="Times New Roman"/>
          <w:b/>
          <w:sz w:val="24"/>
          <w:szCs w:val="24"/>
        </w:rPr>
        <w:lastRenderedPageBreak/>
        <w:t xml:space="preserve">Appendix 6 GUIDEFORM NOTICE OF ELIGIBILITY FOR URA RELOCATION </w:t>
      </w:r>
      <w:r w:rsidR="00433667" w:rsidRPr="00404D90">
        <w:rPr>
          <w:rFonts w:ascii="Times New Roman" w:hAnsi="Times New Roman" w:cs="Times New Roman"/>
          <w:b/>
          <w:sz w:val="24"/>
          <w:szCs w:val="24"/>
        </w:rPr>
        <w:t xml:space="preserve">ASSISTANCE </w:t>
      </w:r>
      <w:r w:rsidR="00433667">
        <w:rPr>
          <w:rFonts w:ascii="Times New Roman" w:hAnsi="Times New Roman" w:cs="Times New Roman"/>
          <w:b/>
          <w:sz w:val="24"/>
          <w:szCs w:val="24"/>
        </w:rPr>
        <w:t>-</w:t>
      </w:r>
      <w:r>
        <w:rPr>
          <w:rFonts w:ascii="Times New Roman" w:hAnsi="Times New Roman" w:cs="Times New Roman"/>
          <w:b/>
          <w:sz w:val="24"/>
          <w:szCs w:val="24"/>
        </w:rPr>
        <w:t xml:space="preserve"> </w:t>
      </w:r>
      <w:r w:rsidRPr="00404D90">
        <w:rPr>
          <w:rFonts w:ascii="Times New Roman" w:hAnsi="Times New Roman" w:cs="Times New Roman"/>
          <w:b/>
          <w:sz w:val="24"/>
          <w:szCs w:val="24"/>
        </w:rPr>
        <w:t>RESIDENTIAL TENANT</w:t>
      </w:r>
      <w:r w:rsidRPr="00404D90">
        <w:rPr>
          <w:rFonts w:ascii="Times New Roman" w:hAnsi="Times New Roman" w:cs="Times New Roman"/>
          <w:sz w:val="20"/>
          <w:szCs w:val="20"/>
        </w:rPr>
        <w:t xml:space="preserve"> </w:t>
      </w:r>
    </w:p>
    <w:p w14:paraId="34708B38"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Grantee or Agency Letterhead </w:t>
      </w:r>
    </w:p>
    <w:p w14:paraId="5C99BE61"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(date) </w:t>
      </w:r>
    </w:p>
    <w:p w14:paraId="112983AE"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Dear ___________: </w:t>
      </w:r>
    </w:p>
    <w:p w14:paraId="00AD6808"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On ___(date) _, the ____(City, County, State, Public Housing Authority (PHA), other) , notified you of proposed plans to (acquire, rehabilitate, or demolish)____ the property you currently occupy at (address)_______ for a project which could receive funding assistance from the U.S. Department of Housing and Urban Development (HUD) under the _______________________ program. On ____(date)_____, the project was approved and will receive federal funding. </w:t>
      </w:r>
    </w:p>
    <w:p w14:paraId="177CA8C4"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It has been determined that you will be displaced by the project. Since you are being displaced in connection with this federally funded project, you will be eligible for relocation assistance and payments under the Uniform Relocation Assistance and Real Property Acquisition Policies Act (URA). </w:t>
      </w:r>
    </w:p>
    <w:p w14:paraId="246320FA" w14:textId="77777777" w:rsidR="00404D90" w:rsidRPr="00404D90" w:rsidRDefault="00404D90" w:rsidP="00404D90">
      <w:pPr>
        <w:rPr>
          <w:rFonts w:ascii="Times New Roman" w:hAnsi="Times New Roman" w:cs="Times New Roman"/>
        </w:rPr>
      </w:pPr>
      <w:r w:rsidRPr="00404D90">
        <w:rPr>
          <w:rFonts w:ascii="Times New Roman" w:hAnsi="Times New Roman" w:cs="Times New Roman"/>
          <w:b/>
          <w:bCs/>
        </w:rPr>
        <w:t xml:space="preserve">This is your Notice of Eligibility for relocation assistance </w:t>
      </w:r>
    </w:p>
    <w:p w14:paraId="09F4D786" w14:textId="77777777" w:rsidR="00404D90" w:rsidRPr="00404D90" w:rsidRDefault="00404D90" w:rsidP="00404D90">
      <w:pPr>
        <w:rPr>
          <w:rFonts w:ascii="Times New Roman" w:hAnsi="Times New Roman" w:cs="Times New Roman"/>
        </w:rPr>
      </w:pPr>
      <w:r w:rsidRPr="00404D90">
        <w:rPr>
          <w:rFonts w:ascii="Times New Roman" w:hAnsi="Times New Roman" w:cs="Times New Roman"/>
          <w:b/>
          <w:bCs/>
        </w:rPr>
        <w:t xml:space="preserve">The effective date of your eligibility is _______________. </w:t>
      </w:r>
      <w:r w:rsidRPr="00404D90">
        <w:rPr>
          <w:rFonts w:ascii="Times New Roman" w:hAnsi="Times New Roman" w:cs="Times New Roman"/>
        </w:rPr>
        <w:t>(</w:t>
      </w:r>
      <w:r w:rsidRPr="00404D90">
        <w:rPr>
          <w:rFonts w:ascii="Times New Roman" w:hAnsi="Times New Roman" w:cs="Times New Roman"/>
          <w:i/>
          <w:iCs/>
        </w:rPr>
        <w:t xml:space="preserve">Insert date of Initiation of Negotiations, see 49 CFR 24.2(a)(15) or applicable HUD program regulations) </w:t>
      </w:r>
    </w:p>
    <w:p w14:paraId="52A1803F" w14:textId="77777777" w:rsidR="00404D90" w:rsidRPr="00404D90" w:rsidRDefault="00404D90" w:rsidP="00404D90">
      <w:pPr>
        <w:rPr>
          <w:rFonts w:ascii="Times New Roman" w:hAnsi="Times New Roman" w:cs="Times New Roman"/>
        </w:rPr>
      </w:pPr>
      <w:r w:rsidRPr="00404D90">
        <w:rPr>
          <w:rFonts w:ascii="Times New Roman" w:hAnsi="Times New Roman" w:cs="Times New Roman"/>
          <w:b/>
          <w:bCs/>
        </w:rPr>
        <w:t xml:space="preserve">(NOTE: Pursuant to Public Law 105-117, aliens not lawfully present in the United States are not eligible for relocation assistance, unless such ineligibility would result in exceptional hardship to a qualifying spouse, parent, or child. All persons seeking relocation assistance will be required to certify that they are a United States citizen or national, or an alien lawfully present in the United States.) </w:t>
      </w:r>
    </w:p>
    <w:p w14:paraId="18C1DAE0"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To carry out the project, it will be necessary for you to move. However, </w:t>
      </w:r>
      <w:r w:rsidRPr="00404D90">
        <w:rPr>
          <w:rFonts w:ascii="Times New Roman" w:hAnsi="Times New Roman" w:cs="Times New Roman"/>
          <w:b/>
          <w:bCs/>
        </w:rPr>
        <w:t xml:space="preserve">you do not need to move now. </w:t>
      </w:r>
      <w:r w:rsidRPr="00404D90">
        <w:rPr>
          <w:rFonts w:ascii="Times New Roman" w:hAnsi="Times New Roman" w:cs="Times New Roman"/>
        </w:rPr>
        <w:t xml:space="preserve">You will be provided written notice of the date by which you will be required to move. This date will be no less than 90 days from the date comparable replacement housing has been made available to you. </w:t>
      </w:r>
    </w:p>
    <w:p w14:paraId="5FF68769" w14:textId="60DD4167"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Enclosed is a brochure entitled, "Relocation Assistance to Tenants Displaced From Their Homes." Please read the brochure carefully. It explains your rights and provides additional information on eligibility for relocation payments and what you must do in order to receive these payments. </w:t>
      </w:r>
    </w:p>
    <w:p w14:paraId="0FB59E4A"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The relocation assistance to which you are entitled includes: </w:t>
      </w:r>
    </w:p>
    <w:p w14:paraId="458639E0"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Relocation Advisory Services. Including counseling and other assistance to help you find another home and prepare to move. </w:t>
      </w:r>
    </w:p>
    <w:p w14:paraId="49671AAB"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Payment for Moving Expenses. You may choose: (1) a payment for your actual reasonable moving and related expenses, or (2) a fixed moving payment in the amount of $________ based on the URA Fixed Residential Moving Cost Schedule, or (3) a combination of both. </w:t>
      </w:r>
    </w:p>
    <w:p w14:paraId="1376F93A"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Replacement Housing Payment. You may be eligible for a replacement housing payment to rent or buy a replacement home. The payment is based on several factors including: (1) the monthly rent and cost of utility services for a comparable replacement dwelling, (2) the monthly rent and cost of utility services for your present home, and (3) for low-income persons, 30 percent of your average monthly gross household income. This payment is calculated on the difference in the old and new housing costs for a one-month period and multiplied by 42. </w:t>
      </w:r>
    </w:p>
    <w:p w14:paraId="5643D726"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lastRenderedPageBreak/>
        <w:t xml:space="preserve">Listed below are three comparable replacement dwellings that you may wish to consider for your replacement home. If you would like, we can arrange transportation for you to inspect these and other replacement dwellings. </w:t>
      </w:r>
    </w:p>
    <w:p w14:paraId="03A1A5AC"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Address Rent &amp; Utility Costs Contact Info </w:t>
      </w:r>
    </w:p>
    <w:p w14:paraId="6B5D7B4B"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1. ________________________________________________________________ </w:t>
      </w:r>
    </w:p>
    <w:p w14:paraId="7C4FD4D8"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2. ________________________________________________________________ </w:t>
      </w:r>
    </w:p>
    <w:p w14:paraId="1DA55230"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3. ________________________________________________________________ </w:t>
      </w:r>
    </w:p>
    <w:p w14:paraId="6A4ECEAE"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We believe that the dwelling located at </w:t>
      </w:r>
      <w:r w:rsidRPr="00404D90">
        <w:rPr>
          <w:rFonts w:ascii="Times New Roman" w:hAnsi="Times New Roman" w:cs="Times New Roman"/>
          <w:i/>
          <w:iCs/>
        </w:rPr>
        <w:t xml:space="preserve">(address) </w:t>
      </w:r>
      <w:r w:rsidRPr="00404D90">
        <w:rPr>
          <w:rFonts w:ascii="Times New Roman" w:hAnsi="Times New Roman" w:cs="Times New Roman"/>
        </w:rPr>
        <w:t xml:space="preserve">is the most representative of your present home. The monthly rent and the estimated average monthly cost of utilities for this dwelling is $ and it will be used to calculate your maximum replacement housing payment. Please contact us immediately if you believe this dwelling is not comparable to your current home. We can explain our basis for selecting this dwelling as most representative of your current home and discuss your concerns. </w:t>
      </w:r>
    </w:p>
    <w:p w14:paraId="6C5BE1D8" w14:textId="6DB20100"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Based on the information you have provided about your income and the rent and utilities you now pay, you may be eligible for a maximum replacement housing payment of approximately $ (42 x $____), if you rent the dwelling identified above as the most comparable to your current home or rent another dwelling of equal cost. </w:t>
      </w:r>
    </w:p>
    <w:p w14:paraId="1BF4063E"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Replacement housing payments are not adjusted to reflect future rent increases or changes in income. This is the maximum amount that you would be eligible to receive. If you rent a decent, safe and sanitary home where the monthly rent and average estimated utility costs are less than the comparable dwelling, your replacement housing payment will be based on the actual cost of the dwelling. We will not base your payment on any dwelling that is not a comparable replacement home. All replacement housing payments must be paid in installments. Your payment will be paid in #_ installments. </w:t>
      </w:r>
    </w:p>
    <w:p w14:paraId="7BA04C37" w14:textId="41B7D209"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Should you choose to purchase (rather than rent) a decent, safe and sanitary replacement home, you would be eligible for a </w:t>
      </w:r>
      <w:r w:rsidR="00433667" w:rsidRPr="00404D90">
        <w:rPr>
          <w:rFonts w:ascii="Times New Roman" w:hAnsi="Times New Roman" w:cs="Times New Roman"/>
        </w:rPr>
        <w:t>down payment</w:t>
      </w:r>
      <w:r w:rsidRPr="00404D90">
        <w:rPr>
          <w:rFonts w:ascii="Times New Roman" w:hAnsi="Times New Roman" w:cs="Times New Roman"/>
        </w:rPr>
        <w:t xml:space="preserve"> assistance payment which is equal to your maximum replacement housing payment, $_________*. Let us know if you are interested in purchasing a replacement home and we will help you locate such housing. </w:t>
      </w:r>
    </w:p>
    <w:p w14:paraId="4F98D610"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Please note that all replacement housing must be inspected in order to ensure it is decent, safe and sanitary before any replacement housing payments are made. </w:t>
      </w:r>
    </w:p>
    <w:p w14:paraId="3558F5DC"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t>If you have any questions about this letter and your eligibility for relocation assistance and payments, please contact (</w:t>
      </w:r>
      <w:r w:rsidRPr="00404D90">
        <w:rPr>
          <w:rFonts w:ascii="Times New Roman" w:hAnsi="Times New Roman" w:cs="Times New Roman"/>
          <w:i/>
          <w:iCs/>
        </w:rPr>
        <w:t>name</w:t>
      </w:r>
      <w:r w:rsidRPr="00404D90">
        <w:rPr>
          <w:rFonts w:ascii="Times New Roman" w:hAnsi="Times New Roman" w:cs="Times New Roman"/>
        </w:rPr>
        <w:t>) , (</w:t>
      </w:r>
      <w:r w:rsidRPr="00404D90">
        <w:rPr>
          <w:rFonts w:ascii="Times New Roman" w:hAnsi="Times New Roman" w:cs="Times New Roman"/>
          <w:i/>
          <w:iCs/>
        </w:rPr>
        <w:t>title</w:t>
      </w:r>
      <w:r w:rsidRPr="00404D90">
        <w:rPr>
          <w:rFonts w:ascii="Times New Roman" w:hAnsi="Times New Roman" w:cs="Times New Roman"/>
        </w:rPr>
        <w:t>) at (</w:t>
      </w:r>
      <w:r w:rsidRPr="00404D90">
        <w:rPr>
          <w:rFonts w:ascii="Times New Roman" w:hAnsi="Times New Roman" w:cs="Times New Roman"/>
          <w:i/>
          <w:iCs/>
        </w:rPr>
        <w:t>phone</w:t>
      </w:r>
      <w:r w:rsidRPr="00404D90">
        <w:rPr>
          <w:rFonts w:ascii="Times New Roman" w:hAnsi="Times New Roman" w:cs="Times New Roman"/>
        </w:rPr>
        <w:t>) , (</w:t>
      </w:r>
      <w:r w:rsidRPr="00404D90">
        <w:rPr>
          <w:rFonts w:ascii="Times New Roman" w:hAnsi="Times New Roman" w:cs="Times New Roman"/>
          <w:i/>
          <w:iCs/>
        </w:rPr>
        <w:t>address</w:t>
      </w:r>
      <w:r w:rsidRPr="00404D90">
        <w:rPr>
          <w:rFonts w:ascii="Times New Roman" w:hAnsi="Times New Roman" w:cs="Times New Roman"/>
        </w:rPr>
        <w:t xml:space="preserve">) before you make any moving plans. He/she will assist you with your move to a new home and help ensure that you preserve your eligibility for all relocation payments to which you may be entitled. </w:t>
      </w:r>
    </w:p>
    <w:p w14:paraId="30DCCECA" w14:textId="77777777" w:rsidR="00404D90" w:rsidRPr="00404D90" w:rsidRDefault="00404D90" w:rsidP="00404D90">
      <w:pPr>
        <w:rPr>
          <w:rFonts w:ascii="Times New Roman" w:hAnsi="Times New Roman" w:cs="Times New Roman"/>
        </w:rPr>
      </w:pPr>
      <w:r w:rsidRPr="00404D90">
        <w:rPr>
          <w:rFonts w:ascii="Times New Roman" w:hAnsi="Times New Roman" w:cs="Times New Roman"/>
          <w:b/>
          <w:bCs/>
        </w:rPr>
        <w:t xml:space="preserve">Remember, do not move or commit to the purchase or lease of a replacement home </w:t>
      </w:r>
      <w:r w:rsidRPr="00404D90">
        <w:rPr>
          <w:rFonts w:ascii="Times New Roman" w:hAnsi="Times New Roman" w:cs="Times New Roman"/>
        </w:rPr>
        <w:t xml:space="preserve">before we have a chance to further discuss your eligibility for relocation assistance. This letter is important to you and should be retained. </w:t>
      </w:r>
    </w:p>
    <w:p w14:paraId="21F5FB5E"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Sincerely, </w:t>
      </w:r>
    </w:p>
    <w:p w14:paraId="74B912C5"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___(name &amp; title)_____ </w:t>
      </w:r>
    </w:p>
    <w:p w14:paraId="7B1216A9" w14:textId="77777777" w:rsidR="00404D90" w:rsidRPr="00404D90" w:rsidRDefault="00404D90" w:rsidP="00404D90">
      <w:pPr>
        <w:rPr>
          <w:rFonts w:ascii="Times New Roman" w:hAnsi="Times New Roman" w:cs="Times New Roman"/>
        </w:rPr>
      </w:pPr>
      <w:r w:rsidRPr="00404D90">
        <w:rPr>
          <w:rFonts w:ascii="Times New Roman" w:hAnsi="Times New Roman" w:cs="Times New Roman"/>
        </w:rPr>
        <w:t xml:space="preserve">Enclosure/s </w:t>
      </w:r>
    </w:p>
    <w:p w14:paraId="25947264" w14:textId="77777777" w:rsidR="00404D90" w:rsidRDefault="00404D90" w:rsidP="00404D90">
      <w:pPr>
        <w:rPr>
          <w:rFonts w:ascii="Times New Roman" w:hAnsi="Times New Roman" w:cs="Times New Roman"/>
          <w:sz w:val="20"/>
          <w:szCs w:val="20"/>
        </w:rPr>
      </w:pPr>
    </w:p>
    <w:p w14:paraId="4AF53441" w14:textId="77777777" w:rsidR="00404D90" w:rsidRDefault="00404D90" w:rsidP="00404D90">
      <w:pPr>
        <w:rPr>
          <w:rFonts w:ascii="Times New Roman" w:hAnsi="Times New Roman" w:cs="Times New Roman"/>
          <w:sz w:val="20"/>
          <w:szCs w:val="20"/>
        </w:rPr>
      </w:pPr>
    </w:p>
    <w:p w14:paraId="7FFC3E69" w14:textId="77777777" w:rsidR="00404D90" w:rsidRPr="00404D90" w:rsidRDefault="00404D90" w:rsidP="00404D90">
      <w:pPr>
        <w:rPr>
          <w:rFonts w:ascii="Times New Roman" w:hAnsi="Times New Roman" w:cs="Times New Roman"/>
          <w:sz w:val="20"/>
          <w:szCs w:val="20"/>
        </w:rPr>
      </w:pPr>
      <w:r w:rsidRPr="00404D90">
        <w:rPr>
          <w:rFonts w:ascii="Times New Roman" w:hAnsi="Times New Roman" w:cs="Times New Roman"/>
          <w:sz w:val="20"/>
          <w:szCs w:val="20"/>
        </w:rPr>
        <w:lastRenderedPageBreak/>
        <w:t xml:space="preserve">NOTES. </w:t>
      </w:r>
    </w:p>
    <w:p w14:paraId="0AF34D71" w14:textId="30C500B6" w:rsidR="00404D90" w:rsidRPr="00404D90" w:rsidRDefault="00404D90" w:rsidP="00404D90">
      <w:pPr>
        <w:rPr>
          <w:rFonts w:ascii="Times New Roman" w:hAnsi="Times New Roman" w:cs="Times New Roman"/>
          <w:sz w:val="20"/>
          <w:szCs w:val="20"/>
        </w:rPr>
      </w:pPr>
      <w:r w:rsidRPr="00404D90">
        <w:rPr>
          <w:rFonts w:ascii="Times New Roman" w:hAnsi="Times New Roman" w:cs="Times New Roman"/>
          <w:sz w:val="20"/>
          <w:szCs w:val="20"/>
        </w:rPr>
        <w:t xml:space="preserve">* At the agency’s discretion, a </w:t>
      </w:r>
      <w:r w:rsidR="00433667" w:rsidRPr="00404D90">
        <w:rPr>
          <w:rFonts w:ascii="Times New Roman" w:hAnsi="Times New Roman" w:cs="Times New Roman"/>
          <w:sz w:val="20"/>
          <w:szCs w:val="20"/>
        </w:rPr>
        <w:t>down payment</w:t>
      </w:r>
      <w:r w:rsidRPr="00404D90">
        <w:rPr>
          <w:rFonts w:ascii="Times New Roman" w:hAnsi="Times New Roman" w:cs="Times New Roman"/>
          <w:sz w:val="20"/>
          <w:szCs w:val="20"/>
        </w:rPr>
        <w:t xml:space="preserve"> assistance payment that is less than $5,250 may be increased to any amount not to exceed $5,250. (See 49 CFR 24.402(c)(1)) </w:t>
      </w:r>
    </w:p>
    <w:p w14:paraId="32EE8EF1" w14:textId="77777777" w:rsidR="00404D90" w:rsidRPr="00404D90" w:rsidRDefault="00404D90" w:rsidP="00404D90">
      <w:pPr>
        <w:rPr>
          <w:rFonts w:ascii="Times New Roman" w:hAnsi="Times New Roman" w:cs="Times New Roman"/>
          <w:sz w:val="20"/>
          <w:szCs w:val="20"/>
        </w:rPr>
      </w:pPr>
      <w:r w:rsidRPr="00404D90">
        <w:rPr>
          <w:rFonts w:ascii="Times New Roman" w:hAnsi="Times New Roman" w:cs="Times New Roman"/>
          <w:sz w:val="20"/>
          <w:szCs w:val="20"/>
        </w:rPr>
        <w:t xml:space="preserve">1. The case file must indicate the manner in which this notice was delivered (e.g., personally served or certified mail, return receipt requested) and the date of delivery. (See Paragraph 2-3 I of Handbook 1378.) </w:t>
      </w:r>
    </w:p>
    <w:p w14:paraId="04EE7172" w14:textId="77777777" w:rsidR="00404D90" w:rsidRPr="00404D90" w:rsidRDefault="00404D90" w:rsidP="00404D90">
      <w:pPr>
        <w:rPr>
          <w:rFonts w:ascii="Times New Roman" w:hAnsi="Times New Roman" w:cs="Times New Roman"/>
          <w:sz w:val="20"/>
          <w:szCs w:val="20"/>
        </w:rPr>
      </w:pPr>
      <w:r w:rsidRPr="00404D90">
        <w:rPr>
          <w:rFonts w:ascii="Times New Roman" w:hAnsi="Times New Roman" w:cs="Times New Roman"/>
          <w:sz w:val="20"/>
          <w:szCs w:val="20"/>
        </w:rPr>
        <w:t xml:space="preserve">2. This is a guideform. It should be revised to reflect the circumstances. </w:t>
      </w:r>
    </w:p>
    <w:p w14:paraId="4A82D73D" w14:textId="77777777" w:rsidR="00404D90" w:rsidRPr="00404D90" w:rsidRDefault="00404D90" w:rsidP="00404D90">
      <w:pPr>
        <w:rPr>
          <w:rFonts w:ascii="Times New Roman" w:hAnsi="Times New Roman" w:cs="Times New Roman"/>
          <w:sz w:val="20"/>
          <w:szCs w:val="20"/>
        </w:rPr>
      </w:pPr>
      <w:r w:rsidRPr="00404D90">
        <w:rPr>
          <w:rFonts w:ascii="Times New Roman" w:hAnsi="Times New Roman" w:cs="Times New Roman"/>
          <w:sz w:val="20"/>
          <w:szCs w:val="20"/>
        </w:rPr>
        <w:t xml:space="preserve">3. Optional paragraphs for displaced residents of public housing projects (may be modified based on the PHA’s resident return policy): </w:t>
      </w:r>
    </w:p>
    <w:p w14:paraId="388742EC" w14:textId="7DA53741" w:rsidR="00404D90" w:rsidRPr="00404D90" w:rsidRDefault="00404D90" w:rsidP="00404D90">
      <w:pPr>
        <w:rPr>
          <w:rFonts w:ascii="Times New Roman" w:hAnsi="Times New Roman" w:cs="Times New Roman"/>
          <w:sz w:val="20"/>
          <w:szCs w:val="20"/>
        </w:rPr>
      </w:pPr>
      <w:r w:rsidRPr="00404D90">
        <w:rPr>
          <w:rFonts w:ascii="Times New Roman" w:hAnsi="Times New Roman" w:cs="Times New Roman"/>
          <w:sz w:val="20"/>
          <w:szCs w:val="20"/>
        </w:rPr>
        <w:t xml:space="preserve"> “Even though you will be provided all of the assistance the URA requires for a permanent move, the Authority believes that every resident displaced from the site should have the right to reapply for occupancy once this project is complete. For this reason, after project completion, every resident who receives assistance as a “displaced person” will be contacted and offered an opportunity to reapply for occupancy in the newly-revitalized community. Furthermore, because you will be a former occupant who was “displaced” from the site, you will also receive a priority preference to return. </w:t>
      </w:r>
    </w:p>
    <w:p w14:paraId="381F2CB4" w14:textId="77777777" w:rsidR="00404D90" w:rsidRDefault="00404D90" w:rsidP="00404D90">
      <w:pPr>
        <w:rPr>
          <w:rFonts w:ascii="Times New Roman" w:hAnsi="Times New Roman" w:cs="Times New Roman"/>
          <w:sz w:val="20"/>
          <w:szCs w:val="20"/>
        </w:rPr>
      </w:pPr>
      <w:r w:rsidRPr="00404D90">
        <w:rPr>
          <w:rFonts w:ascii="Times New Roman" w:hAnsi="Times New Roman" w:cs="Times New Roman"/>
          <w:sz w:val="20"/>
          <w:szCs w:val="20"/>
        </w:rPr>
        <w:t xml:space="preserve">In the event the number of those who request to return and qualify for housing exceeds the number of units available, rating and ranking criteria will be used to identify those who will be offered a unit at the site until all available units are filled. If you do return, the Authority may help defray the costs of the return move. If you have Replacement Housing Payments not yet spent or obligated, you may be asked to forfeit these payments as a condition for returning to public housing, since this assistance will no longer be necessary to meet your housing needs. Such assistance, if not forfeited, must be considered as income and may affect your eligibility and rent.” </w:t>
      </w:r>
    </w:p>
    <w:p w14:paraId="3BE277DB" w14:textId="77777777" w:rsidR="00404D90" w:rsidRDefault="00404D90" w:rsidP="00404D90">
      <w:pPr>
        <w:rPr>
          <w:rFonts w:ascii="Times New Roman" w:hAnsi="Times New Roman" w:cs="Times New Roman"/>
          <w:sz w:val="20"/>
          <w:szCs w:val="20"/>
        </w:rPr>
      </w:pPr>
    </w:p>
    <w:p w14:paraId="4F90E8A1" w14:textId="52BEF9CE" w:rsidR="00404D90" w:rsidRDefault="00404D90" w:rsidP="00404D90">
      <w:pPr>
        <w:rPr>
          <w:rFonts w:ascii="Times New Roman" w:hAnsi="Times New Roman" w:cs="Times New Roman"/>
          <w:sz w:val="20"/>
          <w:szCs w:val="20"/>
        </w:rPr>
      </w:pPr>
      <w:r w:rsidRPr="00404D90">
        <w:rPr>
          <w:rFonts w:ascii="Times New Roman" w:hAnsi="Times New Roman" w:cs="Times New Roman"/>
          <w:sz w:val="20"/>
          <w:szCs w:val="20"/>
          <w:u w:val="single"/>
        </w:rPr>
        <w:t>ATTACH brochure</w:t>
      </w:r>
      <w:r>
        <w:rPr>
          <w:rFonts w:ascii="Times New Roman" w:hAnsi="Times New Roman" w:cs="Times New Roman"/>
          <w:sz w:val="20"/>
          <w:szCs w:val="20"/>
        </w:rPr>
        <w:t>:</w:t>
      </w:r>
    </w:p>
    <w:p w14:paraId="2F4A21A5" w14:textId="37A110B2" w:rsidR="00404D90" w:rsidRPr="00404D90" w:rsidRDefault="00404D90" w:rsidP="00404D90">
      <w:pPr>
        <w:autoSpaceDE w:val="0"/>
        <w:autoSpaceDN w:val="0"/>
        <w:adjustRightInd w:val="0"/>
        <w:spacing w:after="0" w:line="240" w:lineRule="auto"/>
        <w:rPr>
          <w:rFonts w:ascii="Arial" w:hAnsi="Arial" w:cs="Arial"/>
          <w:color w:val="000000"/>
          <w:sz w:val="18"/>
          <w:szCs w:val="18"/>
        </w:rPr>
      </w:pPr>
      <w:r w:rsidRPr="00404D90">
        <w:rPr>
          <w:rFonts w:ascii="Arial" w:hAnsi="Arial" w:cs="Arial"/>
          <w:b/>
          <w:bCs/>
          <w:color w:val="000000"/>
          <w:sz w:val="23"/>
          <w:szCs w:val="23"/>
        </w:rPr>
        <w:t xml:space="preserve">RELOCATION ASSISTANCE U.S. Department of Housing TO TENANTS DISPLACED and Urban Development FROM THEIR HOMES </w:t>
      </w:r>
      <w:r w:rsidRPr="00404D90">
        <w:rPr>
          <w:rFonts w:ascii="Arial" w:hAnsi="Arial" w:cs="Arial"/>
          <w:color w:val="000000"/>
          <w:sz w:val="23"/>
          <w:szCs w:val="23"/>
        </w:rPr>
        <w:t xml:space="preserve">Office of Community Planning and Development www.hud.gov/relocation </w:t>
      </w:r>
      <w:r w:rsidRPr="00404D90">
        <w:rPr>
          <w:rFonts w:ascii="Arial" w:hAnsi="Arial" w:cs="Arial"/>
          <w:b/>
          <w:bCs/>
          <w:color w:val="000000"/>
          <w:sz w:val="18"/>
          <w:szCs w:val="18"/>
        </w:rPr>
        <w:t xml:space="preserve">HUD-1042-CPD </w:t>
      </w:r>
      <w:r w:rsidRPr="00404D90">
        <w:rPr>
          <w:rFonts w:ascii="Arial" w:hAnsi="Arial" w:cs="Arial"/>
          <w:color w:val="000000"/>
          <w:sz w:val="18"/>
          <w:szCs w:val="18"/>
        </w:rPr>
        <w:t xml:space="preserve">(3/2005) </w:t>
      </w:r>
    </w:p>
    <w:p w14:paraId="5B9170F3" w14:textId="77777777" w:rsidR="00404D90" w:rsidRDefault="00404D90" w:rsidP="00404D90">
      <w:pPr>
        <w:autoSpaceDE w:val="0"/>
        <w:autoSpaceDN w:val="0"/>
        <w:adjustRightInd w:val="0"/>
        <w:spacing w:after="0" w:line="240" w:lineRule="auto"/>
        <w:rPr>
          <w:rFonts w:ascii="Arial" w:hAnsi="Arial" w:cs="Arial"/>
          <w:b/>
          <w:bCs/>
          <w:color w:val="000000"/>
          <w:sz w:val="23"/>
          <w:szCs w:val="23"/>
          <w:u w:val="single"/>
        </w:rPr>
      </w:pPr>
    </w:p>
    <w:p w14:paraId="49F974FB" w14:textId="390A4F50"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u w:val="single"/>
        </w:rPr>
        <w:t xml:space="preserve">Introduction </w:t>
      </w:r>
    </w:p>
    <w:p w14:paraId="0209AA50"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This booklet describes the relocation payments and other relocation assistance provided under the Uniform Relocation Assistance and Real Property Acquisition Policies Act of 1970, as amended (URA) to tenants displaced from their homes. This includes any family or individual that must move as a direct result of rehabilitation, demolition or acquisition for a project in which Federal funds are used. </w:t>
      </w:r>
    </w:p>
    <w:p w14:paraId="47D76C78"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If you are notified that you will be displaced, it is important that you </w:t>
      </w:r>
      <w:r w:rsidRPr="00404D90">
        <w:rPr>
          <w:rFonts w:ascii="Arial" w:hAnsi="Arial" w:cs="Arial"/>
          <w:b/>
          <w:bCs/>
          <w:color w:val="000000"/>
          <w:sz w:val="20"/>
          <w:szCs w:val="20"/>
        </w:rPr>
        <w:t xml:space="preserve">do not move </w:t>
      </w:r>
      <w:r w:rsidRPr="00404D90">
        <w:rPr>
          <w:rFonts w:ascii="Arial" w:hAnsi="Arial" w:cs="Arial"/>
          <w:color w:val="000000"/>
          <w:sz w:val="20"/>
          <w:szCs w:val="20"/>
        </w:rPr>
        <w:t xml:space="preserve">before you learn what you must do to receive the relocation payments and other assistance to which you are entitled. </w:t>
      </w:r>
    </w:p>
    <w:p w14:paraId="2E691449" w14:textId="77777777" w:rsidR="00404D90" w:rsidRDefault="00404D90" w:rsidP="00404D90">
      <w:pPr>
        <w:autoSpaceDE w:val="0"/>
        <w:autoSpaceDN w:val="0"/>
        <w:adjustRightInd w:val="0"/>
        <w:spacing w:after="0" w:line="240" w:lineRule="auto"/>
        <w:rPr>
          <w:rFonts w:ascii="Arial" w:hAnsi="Arial" w:cs="Arial"/>
          <w:b/>
          <w:bCs/>
          <w:i/>
          <w:iCs/>
          <w:color w:val="000000"/>
          <w:sz w:val="20"/>
          <w:szCs w:val="20"/>
        </w:rPr>
      </w:pPr>
      <w:r w:rsidRPr="00404D90">
        <w:rPr>
          <w:rFonts w:ascii="Arial" w:hAnsi="Arial" w:cs="Arial"/>
          <w:b/>
          <w:bCs/>
          <w:i/>
          <w:iCs/>
          <w:color w:val="000000"/>
          <w:sz w:val="20"/>
          <w:szCs w:val="20"/>
        </w:rPr>
        <w:t xml:space="preserve">Pursuant to Public Law 105-117, aliens not lawfully present in the United States are </w:t>
      </w:r>
      <w:r w:rsidRPr="00404D90">
        <w:rPr>
          <w:rFonts w:ascii="Arial" w:hAnsi="Arial" w:cs="Arial"/>
          <w:b/>
          <w:bCs/>
          <w:i/>
          <w:iCs/>
          <w:color w:val="000000"/>
          <w:sz w:val="20"/>
          <w:szCs w:val="20"/>
          <w:u w:val="single"/>
        </w:rPr>
        <w:t xml:space="preserve">not </w:t>
      </w:r>
      <w:r w:rsidRPr="00404D90">
        <w:rPr>
          <w:rFonts w:ascii="Arial" w:hAnsi="Arial" w:cs="Arial"/>
          <w:b/>
          <w:bCs/>
          <w:i/>
          <w:iCs/>
          <w:color w:val="000000"/>
          <w:sz w:val="20"/>
          <w:szCs w:val="20"/>
        </w:rPr>
        <w:t xml:space="preserve">eligible for relocation assistance, unless such ineligibility would result in exceptional hardship to a qualifying spouse, parent, or child. </w:t>
      </w:r>
      <w:r w:rsidRPr="00404D90">
        <w:rPr>
          <w:rFonts w:ascii="Arial" w:hAnsi="Arial" w:cs="Arial"/>
          <w:b/>
          <w:bCs/>
          <w:i/>
          <w:iCs/>
          <w:color w:val="000000"/>
          <w:sz w:val="20"/>
          <w:szCs w:val="20"/>
          <w:u w:val="single"/>
        </w:rPr>
        <w:t xml:space="preserve">All </w:t>
      </w:r>
      <w:r w:rsidRPr="00404D90">
        <w:rPr>
          <w:rFonts w:ascii="Arial" w:hAnsi="Arial" w:cs="Arial"/>
          <w:b/>
          <w:bCs/>
          <w:i/>
          <w:iCs/>
          <w:color w:val="000000"/>
          <w:sz w:val="20"/>
          <w:szCs w:val="20"/>
        </w:rPr>
        <w:t xml:space="preserve">persons seeking relocation assistance will be required to certify that they are a United States citizen or national, or an alien lawfully present in the United States. </w:t>
      </w:r>
    </w:p>
    <w:p w14:paraId="115FFAFC"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p>
    <w:p w14:paraId="103BF317" w14:textId="77777777" w:rsid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This booklet may not answer all of your questions. If you have more questions about your relocation, contact the Agency responsible for the project. (Check the back of this booklet for the name of the person to contact at the Agency.) Ask your questions before you move. Afterwards, it may be too late. </w:t>
      </w:r>
    </w:p>
    <w:p w14:paraId="0B748D5E"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p>
    <w:p w14:paraId="66E9602B"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u w:val="single"/>
        </w:rPr>
        <w:t xml:space="preserve">Summary of Relocation Assistance </w:t>
      </w:r>
    </w:p>
    <w:p w14:paraId="221B2EE9"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As an eligible tenant displaced from your home, you will be offered the following advisory and financial assistance: </w:t>
      </w:r>
    </w:p>
    <w:p w14:paraId="07E35998"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w:t>
      </w:r>
      <w:r w:rsidRPr="00404D90">
        <w:rPr>
          <w:rFonts w:ascii="Arial" w:hAnsi="Arial" w:cs="Arial"/>
          <w:b/>
          <w:bCs/>
          <w:color w:val="000000"/>
          <w:sz w:val="20"/>
          <w:szCs w:val="20"/>
        </w:rPr>
        <w:t>Advisory Services</w:t>
      </w:r>
      <w:r w:rsidRPr="00404D90">
        <w:rPr>
          <w:rFonts w:ascii="Arial" w:hAnsi="Arial" w:cs="Arial"/>
          <w:color w:val="000000"/>
          <w:sz w:val="20"/>
          <w:szCs w:val="20"/>
        </w:rPr>
        <w:t xml:space="preserve">. This includes referrals to comparable and suitable replacement homes, the inspection of replacement housing to ensure that it meets established standards, help in preparing claim forms for relocation payments and other assistance to minimize the impact of the move. </w:t>
      </w:r>
    </w:p>
    <w:p w14:paraId="37F0D17E"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w:t>
      </w:r>
      <w:r w:rsidRPr="00404D90">
        <w:rPr>
          <w:rFonts w:ascii="Arial" w:hAnsi="Arial" w:cs="Arial"/>
          <w:b/>
          <w:bCs/>
          <w:color w:val="000000"/>
          <w:sz w:val="20"/>
          <w:szCs w:val="20"/>
        </w:rPr>
        <w:t>Payment for Moving Expenses</w:t>
      </w:r>
      <w:r w:rsidRPr="00404D90">
        <w:rPr>
          <w:rFonts w:ascii="Arial" w:hAnsi="Arial" w:cs="Arial"/>
          <w:color w:val="000000"/>
          <w:sz w:val="20"/>
          <w:szCs w:val="20"/>
        </w:rPr>
        <w:t xml:space="preserve">. You may choose either a: </w:t>
      </w:r>
    </w:p>
    <w:p w14:paraId="2CA1AE3C"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Cambria Math" w:hAnsi="Cambria Math" w:cs="Cambria Math"/>
          <w:color w:val="000000"/>
          <w:sz w:val="20"/>
          <w:szCs w:val="20"/>
        </w:rPr>
        <w:t>∗</w:t>
      </w:r>
      <w:r w:rsidRPr="00404D90">
        <w:rPr>
          <w:rFonts w:ascii="Arial" w:hAnsi="Arial" w:cs="Arial"/>
          <w:color w:val="000000"/>
          <w:sz w:val="20"/>
          <w:szCs w:val="20"/>
        </w:rPr>
        <w:t xml:space="preserve"> </w:t>
      </w:r>
      <w:r w:rsidRPr="00404D90">
        <w:rPr>
          <w:rFonts w:ascii="Arial" w:hAnsi="Arial" w:cs="Arial"/>
          <w:b/>
          <w:bCs/>
          <w:color w:val="000000"/>
          <w:sz w:val="20"/>
          <w:szCs w:val="20"/>
        </w:rPr>
        <w:t>Payment for Your Actual Reasonable Moving and Related Expenses</w:t>
      </w:r>
      <w:r w:rsidRPr="00404D90">
        <w:rPr>
          <w:rFonts w:ascii="Arial" w:hAnsi="Arial" w:cs="Arial"/>
          <w:color w:val="000000"/>
          <w:sz w:val="20"/>
          <w:szCs w:val="20"/>
        </w:rPr>
        <w:t xml:space="preserve">, or </w:t>
      </w:r>
    </w:p>
    <w:p w14:paraId="51A5F702"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Cambria Math" w:hAnsi="Cambria Math" w:cs="Cambria Math"/>
          <w:color w:val="000000"/>
          <w:sz w:val="20"/>
          <w:szCs w:val="20"/>
        </w:rPr>
        <w:t>∗</w:t>
      </w:r>
      <w:r w:rsidRPr="00404D90">
        <w:rPr>
          <w:rFonts w:ascii="Arial" w:hAnsi="Arial" w:cs="Arial"/>
          <w:color w:val="000000"/>
          <w:sz w:val="20"/>
          <w:szCs w:val="20"/>
        </w:rPr>
        <w:t xml:space="preserve"> </w:t>
      </w:r>
      <w:r w:rsidRPr="00404D90">
        <w:rPr>
          <w:rFonts w:ascii="Arial" w:hAnsi="Arial" w:cs="Arial"/>
          <w:b/>
          <w:bCs/>
          <w:color w:val="000000"/>
          <w:sz w:val="20"/>
          <w:szCs w:val="20"/>
        </w:rPr>
        <w:t xml:space="preserve">Fixed Moving Expense and Dislocation Allowance, </w:t>
      </w:r>
      <w:r w:rsidRPr="00404D90">
        <w:rPr>
          <w:rFonts w:ascii="Arial" w:hAnsi="Arial" w:cs="Arial"/>
          <w:color w:val="000000"/>
          <w:sz w:val="20"/>
          <w:szCs w:val="20"/>
        </w:rPr>
        <w:t xml:space="preserve">or </w:t>
      </w:r>
    </w:p>
    <w:p w14:paraId="6701DEF1"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Cambria Math" w:hAnsi="Cambria Math" w:cs="Cambria Math"/>
          <w:color w:val="000000"/>
          <w:sz w:val="20"/>
          <w:szCs w:val="20"/>
        </w:rPr>
        <w:lastRenderedPageBreak/>
        <w:t>∗</w:t>
      </w:r>
      <w:r w:rsidRPr="00404D90">
        <w:rPr>
          <w:rFonts w:ascii="Arial" w:hAnsi="Arial" w:cs="Arial"/>
          <w:color w:val="000000"/>
          <w:sz w:val="20"/>
          <w:szCs w:val="20"/>
        </w:rPr>
        <w:t xml:space="preserve"> </w:t>
      </w:r>
      <w:r w:rsidRPr="00404D90">
        <w:rPr>
          <w:rFonts w:ascii="Arial" w:hAnsi="Arial" w:cs="Arial"/>
          <w:b/>
          <w:bCs/>
          <w:color w:val="000000"/>
          <w:sz w:val="20"/>
          <w:szCs w:val="20"/>
        </w:rPr>
        <w:t>A combination of both, based on circumstances</w:t>
      </w:r>
      <w:r w:rsidRPr="00404D90">
        <w:rPr>
          <w:rFonts w:ascii="Arial" w:hAnsi="Arial" w:cs="Arial"/>
          <w:color w:val="000000"/>
          <w:sz w:val="20"/>
          <w:szCs w:val="20"/>
        </w:rPr>
        <w:t xml:space="preserve">. </w:t>
      </w:r>
    </w:p>
    <w:p w14:paraId="1483F457" w14:textId="1D61C090"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w:t>
      </w:r>
      <w:r w:rsidRPr="00404D90">
        <w:rPr>
          <w:rFonts w:ascii="Arial" w:hAnsi="Arial" w:cs="Arial"/>
          <w:b/>
          <w:bCs/>
          <w:color w:val="000000"/>
          <w:sz w:val="20"/>
          <w:szCs w:val="20"/>
        </w:rPr>
        <w:t>Replacement Housing Assistance</w:t>
      </w:r>
      <w:r w:rsidRPr="00404D90">
        <w:rPr>
          <w:rFonts w:ascii="Arial" w:hAnsi="Arial" w:cs="Arial"/>
          <w:color w:val="000000"/>
          <w:sz w:val="20"/>
          <w:szCs w:val="20"/>
        </w:rPr>
        <w:t xml:space="preserve">. To enable you to rent, or if you prefer, buy a comparable or suitable replacement home, you may choose either: </w:t>
      </w:r>
    </w:p>
    <w:p w14:paraId="25415B2A"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Cambria Math" w:hAnsi="Cambria Math" w:cs="Cambria Math"/>
          <w:color w:val="000000"/>
          <w:sz w:val="20"/>
          <w:szCs w:val="20"/>
        </w:rPr>
        <w:t>∗</w:t>
      </w:r>
      <w:r w:rsidRPr="00404D90">
        <w:rPr>
          <w:rFonts w:ascii="Arial" w:hAnsi="Arial" w:cs="Arial"/>
          <w:color w:val="000000"/>
          <w:sz w:val="20"/>
          <w:szCs w:val="20"/>
        </w:rPr>
        <w:t xml:space="preserve"> </w:t>
      </w:r>
      <w:r w:rsidRPr="00404D90">
        <w:rPr>
          <w:rFonts w:ascii="Arial" w:hAnsi="Arial" w:cs="Arial"/>
          <w:b/>
          <w:bCs/>
          <w:color w:val="000000"/>
          <w:sz w:val="20"/>
          <w:szCs w:val="20"/>
        </w:rPr>
        <w:t>Rental Assistance</w:t>
      </w:r>
      <w:r w:rsidRPr="00404D90">
        <w:rPr>
          <w:rFonts w:ascii="Arial" w:hAnsi="Arial" w:cs="Arial"/>
          <w:color w:val="000000"/>
          <w:sz w:val="20"/>
          <w:szCs w:val="20"/>
        </w:rPr>
        <w:t xml:space="preserve">, or </w:t>
      </w:r>
    </w:p>
    <w:p w14:paraId="57531E84"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Cambria Math" w:hAnsi="Cambria Math" w:cs="Cambria Math"/>
          <w:color w:val="000000"/>
          <w:sz w:val="20"/>
          <w:szCs w:val="20"/>
        </w:rPr>
        <w:t>∗</w:t>
      </w:r>
      <w:r w:rsidRPr="00404D90">
        <w:rPr>
          <w:rFonts w:ascii="Arial" w:hAnsi="Arial" w:cs="Arial"/>
          <w:color w:val="000000"/>
          <w:sz w:val="20"/>
          <w:szCs w:val="20"/>
        </w:rPr>
        <w:t xml:space="preserve"> </w:t>
      </w:r>
      <w:r w:rsidRPr="00404D90">
        <w:rPr>
          <w:rFonts w:ascii="Arial" w:hAnsi="Arial" w:cs="Arial"/>
          <w:b/>
          <w:bCs/>
          <w:color w:val="000000"/>
          <w:sz w:val="20"/>
          <w:szCs w:val="20"/>
        </w:rPr>
        <w:t>Purchase Assistance</w:t>
      </w:r>
      <w:r w:rsidRPr="00404D90">
        <w:rPr>
          <w:rFonts w:ascii="Arial" w:hAnsi="Arial" w:cs="Arial"/>
          <w:color w:val="000000"/>
          <w:sz w:val="20"/>
          <w:szCs w:val="20"/>
        </w:rPr>
        <w:t xml:space="preserve">. </w:t>
      </w:r>
    </w:p>
    <w:p w14:paraId="2AC69A00"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p>
    <w:p w14:paraId="200EC8FE" w14:textId="77777777" w:rsid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If you disagree with the Agency's decision as to the relocation assistance for which you are eligible, you may appeal that decision. </w:t>
      </w:r>
    </w:p>
    <w:p w14:paraId="4A2513C7"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p>
    <w:p w14:paraId="72418DB0"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u w:val="single"/>
        </w:rPr>
        <w:t xml:space="preserve">General Questions </w:t>
      </w:r>
    </w:p>
    <w:p w14:paraId="57E59BD6"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rPr>
        <w:t xml:space="preserve">How Will I Know I Am Eligible For Relocation Assistance? </w:t>
      </w:r>
    </w:p>
    <w:p w14:paraId="1E98472C"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You should receive a written notice explaining your eligibility for relocation assistance. You should not move before receiving that notice. If you do, you may not receive relocation assistance. </w:t>
      </w:r>
    </w:p>
    <w:p w14:paraId="52EF2213"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rPr>
        <w:t xml:space="preserve">How Will The Agency Know How Much Help I Need? </w:t>
      </w:r>
    </w:p>
    <w:p w14:paraId="3AFB0A7F"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You will be contacted at an early date and personally interviewed by a representative of the Agency to determine your relocation needs and preferences for replacement housing and advisory services. The interviewer will ask certain questions about you and other members of your household, including questions about your income. It is to your advantage to provide the information so that the Agency can assist you in moving with a minimum of hardship. The information you give will be kept in confidence. </w:t>
      </w:r>
    </w:p>
    <w:p w14:paraId="4BCE6A93"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rPr>
        <w:t xml:space="preserve">How Soon Will I Have To Move? </w:t>
      </w:r>
    </w:p>
    <w:p w14:paraId="48DB6B55"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If possible, a mutually agreeable date for the move will be worked out. You will be given enough time to make plans for moving. Unless there is a health or safety emergency, you will not be required to move without at least 90 days advance written notice of (1) at least one "comparable replacement home" that is available to you and (2) the earliest date by which you must move. </w:t>
      </w:r>
    </w:p>
    <w:p w14:paraId="2A2C52FD" w14:textId="77777777" w:rsidR="00404D90" w:rsidRDefault="00404D90" w:rsidP="00404D90">
      <w:pPr>
        <w:autoSpaceDE w:val="0"/>
        <w:autoSpaceDN w:val="0"/>
        <w:adjustRightInd w:val="0"/>
        <w:spacing w:after="0" w:line="240" w:lineRule="auto"/>
        <w:rPr>
          <w:rFonts w:ascii="Arial" w:hAnsi="Arial" w:cs="Arial"/>
          <w:b/>
          <w:bCs/>
          <w:color w:val="000000"/>
          <w:sz w:val="20"/>
          <w:szCs w:val="20"/>
        </w:rPr>
      </w:pPr>
    </w:p>
    <w:p w14:paraId="01788BA8" w14:textId="77777777" w:rsidR="00404D90" w:rsidRDefault="00404D90" w:rsidP="00404D90">
      <w:pPr>
        <w:autoSpaceDE w:val="0"/>
        <w:autoSpaceDN w:val="0"/>
        <w:adjustRightInd w:val="0"/>
        <w:spacing w:after="0" w:line="240" w:lineRule="auto"/>
        <w:rPr>
          <w:rFonts w:ascii="Arial" w:hAnsi="Arial" w:cs="Arial"/>
          <w:b/>
          <w:bCs/>
          <w:color w:val="000000"/>
          <w:sz w:val="20"/>
          <w:szCs w:val="20"/>
        </w:rPr>
      </w:pPr>
    </w:p>
    <w:p w14:paraId="24B1853B"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rPr>
        <w:t>What Is A Comparable Replacement Home</w:t>
      </w:r>
      <w:r w:rsidRPr="00404D90">
        <w:rPr>
          <w:rFonts w:ascii="Arial" w:hAnsi="Arial" w:cs="Arial"/>
          <w:color w:val="000000"/>
          <w:sz w:val="20"/>
          <w:szCs w:val="20"/>
        </w:rPr>
        <w:t xml:space="preserve">? </w:t>
      </w:r>
    </w:p>
    <w:p w14:paraId="4950EABF"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A comparable replacement home is: </w:t>
      </w:r>
    </w:p>
    <w:p w14:paraId="404A71B6"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Decent, safe, and sanitary. </w:t>
      </w:r>
    </w:p>
    <w:p w14:paraId="02F9222C"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Functionally equivalent to (and equal or better than) your present home. </w:t>
      </w:r>
    </w:p>
    <w:p w14:paraId="2AA0974D"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Actually available for you to rent. </w:t>
      </w:r>
    </w:p>
    <w:p w14:paraId="6DD929FB"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Affordable. </w:t>
      </w:r>
    </w:p>
    <w:p w14:paraId="3F2C7E31"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Reasonably accessible to your place of employment. </w:t>
      </w:r>
    </w:p>
    <w:p w14:paraId="28F1E8F5"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Generally as well located with respect to public and commercial facilities, such as schools and shopping, as your present home. </w:t>
      </w:r>
    </w:p>
    <w:p w14:paraId="6382B999"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Not subject to unreasonable adverse environmental conditions. </w:t>
      </w:r>
    </w:p>
    <w:p w14:paraId="38C3BFF4" w14:textId="77777777" w:rsid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Available to all persons regardless of race, color, religion, sex, or national origin. </w:t>
      </w:r>
    </w:p>
    <w:p w14:paraId="6937D135" w14:textId="77777777" w:rsidR="00404D90" w:rsidRDefault="00404D90" w:rsidP="00404D90">
      <w:pPr>
        <w:autoSpaceDE w:val="0"/>
        <w:autoSpaceDN w:val="0"/>
        <w:adjustRightInd w:val="0"/>
        <w:spacing w:after="0" w:line="240" w:lineRule="auto"/>
        <w:rPr>
          <w:rFonts w:ascii="Arial" w:hAnsi="Arial" w:cs="Arial"/>
          <w:color w:val="000000"/>
          <w:sz w:val="20"/>
          <w:szCs w:val="20"/>
        </w:rPr>
      </w:pPr>
    </w:p>
    <w:p w14:paraId="7BDD9343" w14:textId="48A7D233"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rPr>
        <w:t xml:space="preserve">What is Decent, Safe, and Sanitary Housing? </w:t>
      </w:r>
    </w:p>
    <w:p w14:paraId="7E676E3E"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Decent, safe, and sanitary housing is housing that: </w:t>
      </w:r>
    </w:p>
    <w:p w14:paraId="60FD38EE"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Meets applicable housing and occupancy requirements. </w:t>
      </w:r>
    </w:p>
    <w:p w14:paraId="6D7DFEC4" w14:textId="7428B87A"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Is structurally sound, </w:t>
      </w:r>
      <w:r w:rsidR="00433667" w:rsidRPr="00404D90">
        <w:rPr>
          <w:rFonts w:ascii="Arial" w:hAnsi="Arial" w:cs="Arial"/>
          <w:color w:val="000000"/>
          <w:sz w:val="20"/>
          <w:szCs w:val="20"/>
        </w:rPr>
        <w:t>weather tight</w:t>
      </w:r>
      <w:r w:rsidRPr="00404D90">
        <w:rPr>
          <w:rFonts w:ascii="Arial" w:hAnsi="Arial" w:cs="Arial"/>
          <w:color w:val="000000"/>
          <w:sz w:val="20"/>
          <w:szCs w:val="20"/>
        </w:rPr>
        <w:t xml:space="preserve">, and in good repair. </w:t>
      </w:r>
    </w:p>
    <w:p w14:paraId="15A38C28"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Contains a safe, adequate electrical wiring system. </w:t>
      </w:r>
    </w:p>
    <w:p w14:paraId="3E44A430"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Has adequate living space for the occupants. </w:t>
      </w:r>
    </w:p>
    <w:p w14:paraId="6A5B8E1E"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Has a kitchen with a sink, hot and cold running water, and connections for a stove and refrigerator (if you were displaced from a housekeeping unit). </w:t>
      </w:r>
    </w:p>
    <w:p w14:paraId="5567F614"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Has a separate, complete bathroom with hot and cold running water. </w:t>
      </w:r>
    </w:p>
    <w:p w14:paraId="10584DA9"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Has heating as required by climatic conditions. </w:t>
      </w:r>
    </w:p>
    <w:p w14:paraId="26A8118E"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Has an unobstructed exit to safe, open space at ground level. </w:t>
      </w:r>
    </w:p>
    <w:p w14:paraId="18B6412A"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Meets standards protecting occupants from lead-based paint hazards. </w:t>
      </w:r>
    </w:p>
    <w:p w14:paraId="22EEB42A"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If you are person with a physical disability, is free of any barriers which would preclude your reasonable use of the unit. </w:t>
      </w:r>
    </w:p>
    <w:p w14:paraId="3A8262CF"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p>
    <w:p w14:paraId="371577D7"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rPr>
        <w:t xml:space="preserve">Will The Agency Help Me Find A Replacement Home? </w:t>
      </w:r>
    </w:p>
    <w:p w14:paraId="4DA34860"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Yes. You will be provided with referrals to housing that has been inspected to ensure that it meets established standards. If possible, you will be referred to at least three comparable replacement homes. The maximum financial assistance for which you may qualify will be based on the cost of the most representative comparable replacement home that is available to you. Promptly after you become eligible for relocation assistance, the Agency will inform you of such unit and the maximum payment available. </w:t>
      </w:r>
    </w:p>
    <w:p w14:paraId="0C1C597A"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Once the Agency representative has a clear understanding of your needs and preferences, he or she will work with you to assure that you are given the best possible choice of housing. The Agency will offer you appropriate transportation to inspect these units. </w:t>
      </w:r>
    </w:p>
    <w:p w14:paraId="36A1658D"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lastRenderedPageBreak/>
        <w:t xml:space="preserve">If you would like to move to government-owned housing or obtain a Housing Choice Voucher (HCV) let the Agency representative know of your interest. Generally, an eligible displaced person receives preference for such long term housing assistance. You will be given assistance in completing any required application forms. </w:t>
      </w:r>
    </w:p>
    <w:p w14:paraId="0892540C" w14:textId="77777777" w:rsidR="00404D90" w:rsidRDefault="00404D90" w:rsidP="00404D90">
      <w:pPr>
        <w:autoSpaceDE w:val="0"/>
        <w:autoSpaceDN w:val="0"/>
        <w:adjustRightInd w:val="0"/>
        <w:spacing w:after="0" w:line="240" w:lineRule="auto"/>
        <w:rPr>
          <w:rFonts w:ascii="Arial" w:hAnsi="Arial" w:cs="Arial"/>
          <w:b/>
          <w:bCs/>
          <w:color w:val="000000"/>
          <w:sz w:val="20"/>
          <w:szCs w:val="20"/>
        </w:rPr>
      </w:pPr>
    </w:p>
    <w:p w14:paraId="68C1AFF5"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rPr>
        <w:t xml:space="preserve">What If I Find My Own Replacement Housing? </w:t>
      </w:r>
    </w:p>
    <w:p w14:paraId="69882CC2"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You have every right to find your own replacement housing. However, before you rent or buy, ask the Agency to inspect the unit to make sure that it is decent, safe, and sanitary. If the housing unit is not decent, safe, and sanitary, you will not receive a replacement housing payment. </w:t>
      </w:r>
    </w:p>
    <w:p w14:paraId="70AF03AF" w14:textId="77777777" w:rsidR="00404D90" w:rsidRDefault="00404D90" w:rsidP="00404D90">
      <w:pPr>
        <w:autoSpaceDE w:val="0"/>
        <w:autoSpaceDN w:val="0"/>
        <w:adjustRightInd w:val="0"/>
        <w:spacing w:after="0" w:line="240" w:lineRule="auto"/>
        <w:rPr>
          <w:rFonts w:ascii="Arial" w:hAnsi="Arial" w:cs="Arial"/>
          <w:b/>
          <w:bCs/>
          <w:color w:val="000000"/>
          <w:sz w:val="20"/>
          <w:szCs w:val="20"/>
        </w:rPr>
      </w:pPr>
    </w:p>
    <w:p w14:paraId="6D126274" w14:textId="46F40B23"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rPr>
        <w:t>What If I Encounter A Problem In Obtaining Housing Of My Choice?</w:t>
      </w:r>
      <w:r>
        <w:rPr>
          <w:rFonts w:ascii="Arial" w:hAnsi="Arial" w:cs="Arial"/>
          <w:b/>
          <w:bCs/>
          <w:color w:val="000000"/>
          <w:sz w:val="20"/>
          <w:szCs w:val="20"/>
        </w:rPr>
        <w:t xml:space="preserve"> </w:t>
      </w:r>
      <w:r w:rsidRPr="00404D90">
        <w:rPr>
          <w:rFonts w:ascii="Arial" w:hAnsi="Arial" w:cs="Arial"/>
          <w:color w:val="000000"/>
          <w:sz w:val="20"/>
          <w:szCs w:val="20"/>
        </w:rPr>
        <w:t xml:space="preserve">If you encounter a problem in buying or renting housing of your choice, notify the Agency immediately. The Agency will look into the matter and try to resolve it. You will receive this help whether you were referred to the housing unit or found it yourself. </w:t>
      </w:r>
    </w:p>
    <w:p w14:paraId="7557F6F2"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If you are unable to buy or rent a housing unit because of discriminatory practices on the part of a real estate broker, rental agent, lender, or a property owner, the Agency will help you file a formal housing discrimination complaint with the U.S. Department of Housing and Urban Development or the appropriate State or local fair housing agency. </w:t>
      </w:r>
    </w:p>
    <w:p w14:paraId="052D462E" w14:textId="77777777" w:rsidR="00404D90" w:rsidRDefault="00404D90" w:rsidP="00404D90">
      <w:pPr>
        <w:autoSpaceDE w:val="0"/>
        <w:autoSpaceDN w:val="0"/>
        <w:adjustRightInd w:val="0"/>
        <w:spacing w:after="0" w:line="240" w:lineRule="auto"/>
        <w:rPr>
          <w:rFonts w:ascii="Arial" w:hAnsi="Arial" w:cs="Arial"/>
          <w:b/>
          <w:bCs/>
          <w:color w:val="000000"/>
          <w:sz w:val="20"/>
          <w:szCs w:val="20"/>
        </w:rPr>
      </w:pPr>
    </w:p>
    <w:p w14:paraId="4AA99707"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rPr>
        <w:t xml:space="preserve">What Other Services Will I Receive? </w:t>
      </w:r>
    </w:p>
    <w:p w14:paraId="6713BDC9"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In addition to help in obtaining a comparable replacement home, other assistance, as necessary, will be provided in order to minimize the impact of your move. This assistance may include referral to appropriate public and private agencies that provide services concerning housing financing, employment, health, welfare, or legal assistance. The range of services depends on the needs of the person being displaced. You should ask the Agency representative to tell you about the specific services that will be available to help you and your family. </w:t>
      </w:r>
    </w:p>
    <w:p w14:paraId="7B64A47A"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rPr>
        <w:t>What Is a Payment For Actual Reasonable Moving and Related Expenses</w:t>
      </w:r>
      <w:r w:rsidRPr="00404D90">
        <w:rPr>
          <w:rFonts w:ascii="Arial" w:hAnsi="Arial" w:cs="Arial"/>
          <w:color w:val="000000"/>
          <w:sz w:val="20"/>
          <w:szCs w:val="20"/>
        </w:rPr>
        <w:t xml:space="preserve">? </w:t>
      </w:r>
    </w:p>
    <w:p w14:paraId="5F06E211" w14:textId="25DEE7C7" w:rsid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You may choose to receive a relocation payment to cover the reasonable cost of your move. If you choose a Payment </w:t>
      </w:r>
      <w:r>
        <w:rPr>
          <w:rFonts w:ascii="Arial" w:hAnsi="Arial" w:cs="Arial"/>
          <w:color w:val="000000"/>
          <w:sz w:val="20"/>
          <w:szCs w:val="20"/>
        </w:rPr>
        <w:t>f</w:t>
      </w:r>
      <w:r w:rsidRPr="00404D90">
        <w:rPr>
          <w:rFonts w:ascii="Arial" w:hAnsi="Arial" w:cs="Arial"/>
          <w:color w:val="000000"/>
          <w:sz w:val="20"/>
          <w:szCs w:val="20"/>
        </w:rPr>
        <w:t xml:space="preserve">or Actual Reasonable Moving </w:t>
      </w:r>
      <w:r w:rsidR="00433667" w:rsidRPr="00404D90">
        <w:rPr>
          <w:rFonts w:ascii="Arial" w:hAnsi="Arial" w:cs="Arial"/>
          <w:color w:val="000000"/>
          <w:sz w:val="20"/>
          <w:szCs w:val="20"/>
        </w:rPr>
        <w:t>and</w:t>
      </w:r>
      <w:r w:rsidRPr="00404D90">
        <w:rPr>
          <w:rFonts w:ascii="Arial" w:hAnsi="Arial" w:cs="Arial"/>
          <w:color w:val="000000"/>
          <w:sz w:val="20"/>
          <w:szCs w:val="20"/>
        </w:rPr>
        <w:t xml:space="preserve"> Related Expenses, you may include in your claim the reasonable and necessary costs for: </w:t>
      </w:r>
    </w:p>
    <w:p w14:paraId="63A527BD"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p>
    <w:p w14:paraId="261B88DC"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Transportation for you and your family. </w:t>
      </w:r>
    </w:p>
    <w:p w14:paraId="095E1BDE"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Packing, moving and unpacking your household goods. </w:t>
      </w:r>
    </w:p>
    <w:p w14:paraId="7A5FD31C"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Disconnecting and reconnecting household appliances and other personal property (e.g., telephone and cable TV). </w:t>
      </w:r>
    </w:p>
    <w:p w14:paraId="4932D39B"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Storage of household goods, as may be necessary. </w:t>
      </w:r>
    </w:p>
    <w:p w14:paraId="3DECB3A8"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Insurance for the replacement value of your property during the move and necessary storage. </w:t>
      </w:r>
    </w:p>
    <w:p w14:paraId="3CB4FF69"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The replacement value of property lost, stolen or damaged in the move (but not through your neglect) if insurance is not reasonably available. </w:t>
      </w:r>
    </w:p>
    <w:p w14:paraId="06B72EA6"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p>
    <w:p w14:paraId="3C853F11" w14:textId="77777777" w:rsidR="00404D90" w:rsidRPr="00404D90" w:rsidRDefault="00404D90" w:rsidP="00404D90">
      <w:pPr>
        <w:autoSpaceDE w:val="0"/>
        <w:autoSpaceDN w:val="0"/>
        <w:adjustRightInd w:val="0"/>
        <w:spacing w:after="0" w:line="240" w:lineRule="auto"/>
        <w:ind w:right="-144"/>
        <w:rPr>
          <w:rFonts w:ascii="Arial" w:hAnsi="Arial" w:cs="Arial"/>
          <w:color w:val="000000"/>
          <w:sz w:val="20"/>
          <w:szCs w:val="20"/>
        </w:rPr>
      </w:pPr>
      <w:r w:rsidRPr="00404D90">
        <w:rPr>
          <w:rFonts w:ascii="Arial" w:hAnsi="Arial" w:cs="Arial"/>
          <w:color w:val="000000"/>
          <w:sz w:val="20"/>
          <w:szCs w:val="20"/>
        </w:rPr>
        <w:t xml:space="preserve">The Agency will explain all eligible moving costs, as well as those which are not eligible. You must be able to account for any costs that you incur, so keep all your receipts. Select your mover with care. The Agency can help you select a reliable and reputable mover. </w:t>
      </w:r>
    </w:p>
    <w:p w14:paraId="5ED141D2" w14:textId="77777777" w:rsidR="00404D90" w:rsidRDefault="00404D90" w:rsidP="00404D90">
      <w:pPr>
        <w:autoSpaceDE w:val="0"/>
        <w:autoSpaceDN w:val="0"/>
        <w:adjustRightInd w:val="0"/>
        <w:spacing w:after="0" w:line="240" w:lineRule="auto"/>
        <w:ind w:right="-144"/>
        <w:rPr>
          <w:rFonts w:ascii="Arial" w:hAnsi="Arial" w:cs="Arial"/>
          <w:color w:val="000000"/>
          <w:sz w:val="20"/>
          <w:szCs w:val="20"/>
        </w:rPr>
      </w:pPr>
      <w:r w:rsidRPr="00404D90">
        <w:rPr>
          <w:rFonts w:ascii="Arial" w:hAnsi="Arial" w:cs="Arial"/>
          <w:color w:val="000000"/>
          <w:sz w:val="20"/>
          <w:szCs w:val="20"/>
        </w:rPr>
        <w:t xml:space="preserve">You may elect to pay your moving costs yourself and be repaid by the Agency or, if you prefer, you may have the Agency pay the mover. In either case, let the Agency know before you move. </w:t>
      </w:r>
    </w:p>
    <w:p w14:paraId="51F26F8D" w14:textId="77777777" w:rsidR="00404D90" w:rsidRPr="00404D90" w:rsidRDefault="00404D90" w:rsidP="00404D90">
      <w:pPr>
        <w:autoSpaceDE w:val="0"/>
        <w:autoSpaceDN w:val="0"/>
        <w:adjustRightInd w:val="0"/>
        <w:spacing w:after="0" w:line="240" w:lineRule="auto"/>
        <w:ind w:right="-144"/>
        <w:rPr>
          <w:rFonts w:ascii="Arial" w:hAnsi="Arial" w:cs="Arial"/>
          <w:color w:val="000000"/>
          <w:sz w:val="20"/>
          <w:szCs w:val="20"/>
        </w:rPr>
      </w:pPr>
    </w:p>
    <w:p w14:paraId="1CD6FC8B"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rPr>
        <w:t>What Is A Fixed Moving Expense And Dislocation Allowance</w:t>
      </w:r>
      <w:r w:rsidRPr="00404D90">
        <w:rPr>
          <w:rFonts w:ascii="Arial" w:hAnsi="Arial" w:cs="Arial"/>
          <w:color w:val="000000"/>
          <w:sz w:val="20"/>
          <w:szCs w:val="20"/>
        </w:rPr>
        <w:t xml:space="preserve">? </w:t>
      </w:r>
    </w:p>
    <w:p w14:paraId="52FCB536" w14:textId="0A4197CA"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If you choose a Fixed Moving Expense and Dislocation Allowance, you will receive an allowance which is based on the number of rooms in your home or the number of rooms of furniture you will be moving, as shown on a schedule. The Agency has a copy of the schedule and will help you decide whether choosing this allowance is in your best interest. </w:t>
      </w:r>
    </w:p>
    <w:p w14:paraId="43C0C38A" w14:textId="77777777" w:rsid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If you do not have a large amount of personal property to move, this payment should be more advantageous. No special documentation is required to support your claim. You need only move your personal property and complete the appropriate claim form in order to receive your payment. </w:t>
      </w:r>
    </w:p>
    <w:p w14:paraId="5CAE51A8"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p>
    <w:p w14:paraId="551A66B0"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rPr>
        <w:t>How Much Rental Assistance Will I Receive</w:t>
      </w:r>
      <w:r w:rsidRPr="00404D90">
        <w:rPr>
          <w:rFonts w:ascii="Arial" w:hAnsi="Arial" w:cs="Arial"/>
          <w:color w:val="000000"/>
          <w:sz w:val="20"/>
          <w:szCs w:val="20"/>
        </w:rPr>
        <w:t xml:space="preserve">? </w:t>
      </w:r>
    </w:p>
    <w:p w14:paraId="70E25ACE" w14:textId="77777777" w:rsid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You may be eligible to receive Rental Assistance for a 42-month period. The assistance is computed in the following manner: </w:t>
      </w:r>
    </w:p>
    <w:p w14:paraId="267F8747"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p>
    <w:p w14:paraId="36C28E1E"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The assistance needed for one month is determined by subtracting the "base monthly rent" for your present home from the cost of rent and utilities for your new home (or a comparable replacement home, if that cost is lower). That monthly need, if any, is multiplied by 42, to determine the total amount that you will receive. This amount will be paid directly to you. The Agency must provide the assistance in monthly installments or other periodic payments. Generally, the base monthly rent for your present </w:t>
      </w:r>
      <w:r w:rsidRPr="00404D90">
        <w:rPr>
          <w:rFonts w:ascii="Arial" w:hAnsi="Arial" w:cs="Arial"/>
          <w:color w:val="000000"/>
          <w:sz w:val="20"/>
          <w:szCs w:val="20"/>
        </w:rPr>
        <w:lastRenderedPageBreak/>
        <w:t xml:space="preserve">home is the </w:t>
      </w:r>
      <w:r w:rsidRPr="00404D90">
        <w:rPr>
          <w:rFonts w:ascii="Arial" w:hAnsi="Arial" w:cs="Arial"/>
          <w:color w:val="000000"/>
          <w:sz w:val="20"/>
          <w:szCs w:val="20"/>
          <w:u w:val="single"/>
        </w:rPr>
        <w:t xml:space="preserve">lesser </w:t>
      </w:r>
      <w:r w:rsidRPr="00404D90">
        <w:rPr>
          <w:rFonts w:ascii="Arial" w:hAnsi="Arial" w:cs="Arial"/>
          <w:color w:val="000000"/>
          <w:sz w:val="20"/>
          <w:szCs w:val="20"/>
        </w:rPr>
        <w:t xml:space="preserve">of: (1) the monthly rent and average monthly cost for utilities, or (2) thirty (30) percent of your average monthly gross household income, if you are low-income based on HUD income limits. </w:t>
      </w:r>
    </w:p>
    <w:p w14:paraId="60D2E359"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rPr>
        <w:t>Examples</w:t>
      </w:r>
      <w:r w:rsidRPr="00404D90">
        <w:rPr>
          <w:rFonts w:ascii="Arial" w:hAnsi="Arial" w:cs="Arial"/>
          <w:color w:val="000000"/>
          <w:sz w:val="20"/>
          <w:szCs w:val="20"/>
        </w:rPr>
        <w:t xml:space="preserve">: Let's say that the monthly rent and average cost for utilities for your present home are $250; the monthly rent and estimated average utility costs for a comparable replacement home are $350; and your monthly gross income is $700. In this case your "base monthly rent" would be $210 because you are low-income and that amount (30 percent of your income) is less than the monthly cost of rent and utilities at your present home ($250). </w:t>
      </w:r>
    </w:p>
    <w:p w14:paraId="1568ADFE"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If you rent a replacement home for $360 per month, including estimated average monthly utility charges, you will receive $5,880. That amount is 42 times $140 (the difference between the "base monthly rent" for your present home ($210) and the cost for a comparable replacement home ($350)). </w:t>
      </w:r>
    </w:p>
    <w:p w14:paraId="6BE7A8E3"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 If you rent a replacement home for $310, including estimated average monthly utility charges, you will receive $4,200. That amount is 42 times $100 (the difference between the "base monthly rent" for your present home ($210) and the actual cost of your new home ($310)). </w:t>
      </w:r>
    </w:p>
    <w:p w14:paraId="3146EE79"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p>
    <w:p w14:paraId="093761EA" w14:textId="77777777" w:rsid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To qualify for rental assistance, you must rent and occupy a decent, safe, and sanitary home within one year after the date you move. However, the Agency will extend this period for good cause. </w:t>
      </w:r>
    </w:p>
    <w:p w14:paraId="05758231"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p>
    <w:p w14:paraId="2CB40C33"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rPr>
        <w:t xml:space="preserve">If I Decide to Buy, Rather Than Rent, How Much Assistance Will I Receive? </w:t>
      </w:r>
    </w:p>
    <w:p w14:paraId="751B6998" w14:textId="2CC07909" w:rsid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If you buy a replacement home, you may be eligible for assistance to make a </w:t>
      </w:r>
      <w:r w:rsidR="00433667">
        <w:rPr>
          <w:rFonts w:ascii="Arial" w:hAnsi="Arial" w:cs="Arial"/>
          <w:color w:val="000000"/>
          <w:sz w:val="20"/>
          <w:szCs w:val="20"/>
        </w:rPr>
        <w:t>down</w:t>
      </w:r>
      <w:r w:rsidR="00433667" w:rsidRPr="00404D90">
        <w:rPr>
          <w:rFonts w:ascii="Arial" w:hAnsi="Arial" w:cs="Arial"/>
          <w:color w:val="000000"/>
          <w:sz w:val="20"/>
          <w:szCs w:val="20"/>
        </w:rPr>
        <w:t xml:space="preserve"> payment</w:t>
      </w:r>
      <w:r w:rsidRPr="00404D90">
        <w:rPr>
          <w:rFonts w:ascii="Arial" w:hAnsi="Arial" w:cs="Arial"/>
          <w:color w:val="000000"/>
          <w:sz w:val="20"/>
          <w:szCs w:val="20"/>
        </w:rPr>
        <w:t xml:space="preserve"> equal to the amount you would receive if you rented a comparable replacement home (i.e., 42 times the amount obtained by subtracting the "base monthly rent" for your present home from the monthly rent and estimated average monthly utility costs for a comparable replacement home). A down payment assistance payment will be paid in a lump sum. </w:t>
      </w:r>
    </w:p>
    <w:p w14:paraId="08104BA6"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p>
    <w:p w14:paraId="37AEF005" w14:textId="0BD5FA63" w:rsid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rPr>
        <w:t>Example</w:t>
      </w:r>
      <w:r w:rsidRPr="00404D90">
        <w:rPr>
          <w:rFonts w:ascii="Arial" w:hAnsi="Arial" w:cs="Arial"/>
          <w:color w:val="000000"/>
          <w:sz w:val="20"/>
          <w:szCs w:val="20"/>
        </w:rPr>
        <w:t xml:space="preserve">: Assuming the information in the prior examples, the </w:t>
      </w:r>
      <w:r w:rsidR="00433667" w:rsidRPr="00404D90">
        <w:rPr>
          <w:rFonts w:ascii="Arial" w:hAnsi="Arial" w:cs="Arial"/>
          <w:color w:val="000000"/>
          <w:sz w:val="20"/>
          <w:szCs w:val="20"/>
        </w:rPr>
        <w:t>down payment</w:t>
      </w:r>
      <w:r w:rsidRPr="00404D90">
        <w:rPr>
          <w:rFonts w:ascii="Arial" w:hAnsi="Arial" w:cs="Arial"/>
          <w:color w:val="000000"/>
          <w:sz w:val="20"/>
          <w:szCs w:val="20"/>
        </w:rPr>
        <w:t xml:space="preserve"> assistance payment would be $5,880. That amount is 42 times $140 (the difference between the "base monthly rent" for your present home ($210) and the monthly rent and estimated average monthly utilities cost for a comparable replacement home ($350). The full amount of the payment must be applied to the purchase of the replacement dwelling. </w:t>
      </w:r>
    </w:p>
    <w:p w14:paraId="7432DB78"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p>
    <w:p w14:paraId="4D3AB6C6"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rPr>
        <w:t>Must I File A Claim To Obtain A Relocation Payment</w:t>
      </w:r>
      <w:r w:rsidRPr="00404D90">
        <w:rPr>
          <w:rFonts w:ascii="Arial" w:hAnsi="Arial" w:cs="Arial"/>
          <w:color w:val="000000"/>
          <w:sz w:val="20"/>
          <w:szCs w:val="20"/>
        </w:rPr>
        <w:t xml:space="preserve">? </w:t>
      </w:r>
    </w:p>
    <w:p w14:paraId="6082A44B"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Yes. You must file a claim for each relocation payment. The Agency will, however, provide you with the required claim form, help you to complete it, and explain the type of documentation, if any, that you must submit in order to receive the payment. </w:t>
      </w:r>
    </w:p>
    <w:p w14:paraId="0EE5AD56"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If you must pay any relocation expenses before you move (e.g., a security deposit when you sign a lease for your new home), discuss your financial needs with the Agency. While refundable deposits are not covered by URA payments, you may be able to obtain an advance payment to meet these costs. An advance payment may be placed in "escrow" or paid directly to a contractor to ensure that the move will be completed on a timely basis. </w:t>
      </w:r>
    </w:p>
    <w:p w14:paraId="1C3778C9"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You must file your claim within 18 months after the date you move. However, it is to your advantage to file as soon as possible after you move. The sooner you submit your claim, the sooner it can be processed and paid. If you are unable to file your claim within 18 months, ask the Agency to extend this period. </w:t>
      </w:r>
    </w:p>
    <w:p w14:paraId="172187DF"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Be careful not to confuse this 18-month period with the 12-month period within which you must rent (or buy) and occupy a replacement dwelling in order to be eligible for a replacement housing payment. </w:t>
      </w:r>
    </w:p>
    <w:p w14:paraId="7C66291C" w14:textId="77777777" w:rsid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You will be paid promptly after you file an acceptable claim. If there is any question regarding your right to a relocation payment or the amount of the payment, you will be notified, in writing, of the problem and the action you may take to resolve the matter. </w:t>
      </w:r>
    </w:p>
    <w:p w14:paraId="5E1A8553"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p>
    <w:p w14:paraId="764412BA"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rPr>
        <w:t xml:space="preserve">Will I Have To Pay Rent To The Agency Before I Move? </w:t>
      </w:r>
    </w:p>
    <w:p w14:paraId="2C8F57A4" w14:textId="77777777" w:rsid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If the Agency acquires the property in which you live, you may be required to pay a fair rent to the Agency for the period between the acquisition of the property and the date that you move. Such rent will not exceed the market rent for comparable properties in the area. </w:t>
      </w:r>
    </w:p>
    <w:p w14:paraId="3A79AF5F"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p>
    <w:p w14:paraId="122201FA"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rPr>
        <w:t xml:space="preserve">Do I Have To Pay Federal Income Taxes On My Relocation Payments? </w:t>
      </w:r>
    </w:p>
    <w:p w14:paraId="05F1954B" w14:textId="158AD6F7" w:rsid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No. Section 216 of the URA states that you need not report relocation payments as part of your gross income for Federal tax purposes. For information on State or local income taxes, you should check with the State or local income tax office in your area or with your personal tax advisor. </w:t>
      </w:r>
    </w:p>
    <w:p w14:paraId="6949B0C4"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p>
    <w:p w14:paraId="1FF90C41"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rPr>
        <w:t>What If I Don't Receive The Required Assistance. Can I Appeal</w:t>
      </w:r>
      <w:r w:rsidRPr="00404D90">
        <w:rPr>
          <w:rFonts w:ascii="Arial" w:hAnsi="Arial" w:cs="Arial"/>
          <w:color w:val="000000"/>
          <w:sz w:val="20"/>
          <w:szCs w:val="20"/>
        </w:rPr>
        <w:t xml:space="preserve">? </w:t>
      </w:r>
    </w:p>
    <w:p w14:paraId="3057E152"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If you disagree with the Agency's decision as to your right to relocation assistance or the amount of a payment, or the adequacy of the housing to which you have been referred, you may appeal the decision to the Agency. </w:t>
      </w:r>
    </w:p>
    <w:p w14:paraId="366BDA1C"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lastRenderedPageBreak/>
        <w:t xml:space="preserve">The Agency will inform you of its appeal procedures. At a minimum, you will have 60 days to file your appeal with the Agency after you receive written notification of the Agency's determination on your claim. Your appeal must be in writing. However, if you need help, the Agency will assist you in preparing your appeal. </w:t>
      </w:r>
    </w:p>
    <w:p w14:paraId="629B3D69"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If you are a low- or moderate-income person and are dissatisfied with the Agency's determination on your appeal, you may have an additional right to request administrative review of that decision (e.g., by HUD or the State). </w:t>
      </w:r>
    </w:p>
    <w:p w14:paraId="788FCBCB" w14:textId="77777777" w:rsid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You can expect a fair decision on any appeal. However, if you are not satisfied with the final administrative decision on your appeal, you may seek review of the matter by the courts. </w:t>
      </w:r>
    </w:p>
    <w:p w14:paraId="4B0F4690"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p>
    <w:p w14:paraId="3F8A251B"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b/>
          <w:bCs/>
          <w:color w:val="000000"/>
          <w:sz w:val="20"/>
          <w:szCs w:val="20"/>
        </w:rPr>
        <w:t>I Have More Questions. Who Will Answer Them</w:t>
      </w:r>
      <w:r w:rsidRPr="00404D90">
        <w:rPr>
          <w:rFonts w:ascii="Arial" w:hAnsi="Arial" w:cs="Arial"/>
          <w:color w:val="000000"/>
          <w:sz w:val="20"/>
          <w:szCs w:val="20"/>
        </w:rPr>
        <w:t xml:space="preserve">? </w:t>
      </w:r>
    </w:p>
    <w:p w14:paraId="31BE481D" w14:textId="77777777" w:rsid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If you have further questions after reading this booklet, contact the Agency and discuss your concerns with an Agency representative. </w:t>
      </w:r>
    </w:p>
    <w:p w14:paraId="2412E9B7"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p>
    <w:p w14:paraId="6BE14910" w14:textId="56D0DB29" w:rsidR="00404D90" w:rsidRPr="00404D90" w:rsidRDefault="00433667"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Agency:</w:t>
      </w:r>
      <w:r w:rsidR="00404D90" w:rsidRPr="00404D90">
        <w:rPr>
          <w:rFonts w:ascii="Arial" w:hAnsi="Arial" w:cs="Arial"/>
          <w:color w:val="000000"/>
          <w:sz w:val="20"/>
          <w:szCs w:val="20"/>
        </w:rPr>
        <w:t xml:space="preserve"> </w:t>
      </w:r>
    </w:p>
    <w:p w14:paraId="3CBCE46C"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Address: </w:t>
      </w:r>
    </w:p>
    <w:p w14:paraId="3593D595"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Office Hours: </w:t>
      </w:r>
    </w:p>
    <w:p w14:paraId="03758083" w14:textId="77777777" w:rsidR="00404D90" w:rsidRPr="00404D90" w:rsidRDefault="00404D90" w:rsidP="00404D90">
      <w:pPr>
        <w:autoSpaceDE w:val="0"/>
        <w:autoSpaceDN w:val="0"/>
        <w:adjustRightInd w:val="0"/>
        <w:spacing w:after="0" w:line="240" w:lineRule="auto"/>
        <w:rPr>
          <w:rFonts w:ascii="Arial" w:hAnsi="Arial" w:cs="Arial"/>
          <w:color w:val="000000"/>
          <w:sz w:val="20"/>
          <w:szCs w:val="20"/>
        </w:rPr>
      </w:pPr>
      <w:r w:rsidRPr="00404D90">
        <w:rPr>
          <w:rFonts w:ascii="Arial" w:hAnsi="Arial" w:cs="Arial"/>
          <w:color w:val="000000"/>
          <w:sz w:val="20"/>
          <w:szCs w:val="20"/>
        </w:rPr>
        <w:t xml:space="preserve">Telephone No.: </w:t>
      </w:r>
    </w:p>
    <w:p w14:paraId="7F2893E7" w14:textId="4DCFCABA" w:rsidR="00404D90" w:rsidRPr="00404D90" w:rsidRDefault="00404D90" w:rsidP="00404D90">
      <w:pPr>
        <w:rPr>
          <w:rFonts w:ascii="Times New Roman" w:hAnsi="Times New Roman" w:cs="Times New Roman"/>
          <w:sz w:val="20"/>
          <w:szCs w:val="20"/>
        </w:rPr>
      </w:pPr>
      <w:r w:rsidRPr="00404D90">
        <w:rPr>
          <w:rFonts w:ascii="Arial" w:hAnsi="Arial" w:cs="Arial"/>
          <w:color w:val="000000"/>
          <w:sz w:val="20"/>
          <w:szCs w:val="20"/>
        </w:rPr>
        <w:t>Person to Contact:</w:t>
      </w:r>
    </w:p>
    <w:p w14:paraId="05393811" w14:textId="77777777" w:rsidR="00404D90" w:rsidRPr="00404D90" w:rsidRDefault="00404D90" w:rsidP="00404D90">
      <w:pPr>
        <w:rPr>
          <w:rFonts w:ascii="Times New Roman" w:hAnsi="Times New Roman" w:cs="Times New Roman"/>
          <w:sz w:val="20"/>
          <w:szCs w:val="20"/>
        </w:rPr>
      </w:pPr>
    </w:p>
    <w:p w14:paraId="6ADE085D" w14:textId="1F02CE7C" w:rsidR="00DD5D49" w:rsidRDefault="00404D90" w:rsidP="00404D90">
      <w:pPr>
        <w:rPr>
          <w:rFonts w:ascii="Times New Roman" w:hAnsi="Times New Roman" w:cs="Times New Roman"/>
          <w:sz w:val="20"/>
          <w:szCs w:val="20"/>
        </w:rPr>
      </w:pPr>
      <w:r w:rsidRPr="00404D90">
        <w:rPr>
          <w:rFonts w:ascii="Times New Roman" w:hAnsi="Times New Roman" w:cs="Times New Roman"/>
          <w:sz w:val="20"/>
          <w:szCs w:val="20"/>
        </w:rPr>
        <w:t xml:space="preserve">. </w:t>
      </w:r>
      <w:r w:rsidR="002F76D2">
        <w:rPr>
          <w:rFonts w:ascii="Times New Roman" w:hAnsi="Times New Roman" w:cs="Times New Roman"/>
          <w:sz w:val="20"/>
          <w:szCs w:val="20"/>
        </w:rPr>
        <w:br w:type="page"/>
      </w:r>
      <w:r w:rsidR="00DD5D49" w:rsidRPr="00DD5D49">
        <w:rPr>
          <w:rFonts w:ascii="Times New Roman" w:hAnsi="Times New Roman" w:cs="Times New Roman"/>
          <w:noProof/>
          <w:sz w:val="20"/>
          <w:szCs w:val="20"/>
        </w:rPr>
        <w:lastRenderedPageBreak/>
        <w:drawing>
          <wp:inline distT="0" distB="0" distL="0" distR="0" wp14:anchorId="07F0F3AA" wp14:editId="41C07D13">
            <wp:extent cx="5727700" cy="7630684"/>
            <wp:effectExtent l="0" t="0" r="635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0" cy="7630684"/>
                    </a:xfrm>
                    <a:prstGeom prst="rect">
                      <a:avLst/>
                    </a:prstGeom>
                    <a:noFill/>
                    <a:ln>
                      <a:noFill/>
                    </a:ln>
                  </pic:spPr>
                </pic:pic>
              </a:graphicData>
            </a:graphic>
          </wp:inline>
        </w:drawing>
      </w:r>
    </w:p>
    <w:p w14:paraId="62F3CC26" w14:textId="77777777" w:rsidR="00DD5D49" w:rsidRDefault="00DD5D49">
      <w:pPr>
        <w:rPr>
          <w:rFonts w:ascii="Times New Roman" w:hAnsi="Times New Roman" w:cs="Times New Roman"/>
          <w:sz w:val="20"/>
          <w:szCs w:val="20"/>
        </w:rPr>
      </w:pPr>
      <w:r>
        <w:rPr>
          <w:rFonts w:ascii="Times New Roman" w:hAnsi="Times New Roman" w:cs="Times New Roman"/>
          <w:sz w:val="20"/>
          <w:szCs w:val="20"/>
        </w:rPr>
        <w:br w:type="page"/>
      </w:r>
    </w:p>
    <w:p w14:paraId="3DEBAB17" w14:textId="77777777" w:rsidR="00DD5D49" w:rsidRDefault="00DD5D49" w:rsidP="00DD5D49">
      <w:pPr>
        <w:pStyle w:val="CM71"/>
        <w:spacing w:line="271" w:lineRule="atLeast"/>
        <w:rPr>
          <w:rFonts w:ascii="Times New Roman" w:hAnsi="Times New Roman" w:cs="Times New Roman"/>
          <w:sz w:val="20"/>
          <w:szCs w:val="20"/>
        </w:rPr>
      </w:pPr>
      <w:r w:rsidRPr="00DD5D49">
        <w:rPr>
          <w:rFonts w:ascii="Times New Roman" w:hAnsi="Times New Roman" w:cs="Times New Roman"/>
          <w:noProof/>
          <w:sz w:val="20"/>
          <w:szCs w:val="20"/>
        </w:rPr>
        <w:lastRenderedPageBreak/>
        <w:drawing>
          <wp:inline distT="0" distB="0" distL="0" distR="0" wp14:anchorId="108B2436" wp14:editId="44F8EB15">
            <wp:extent cx="5727700" cy="7503952"/>
            <wp:effectExtent l="0" t="0" r="635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7700" cy="7503952"/>
                    </a:xfrm>
                    <a:prstGeom prst="rect">
                      <a:avLst/>
                    </a:prstGeom>
                    <a:noFill/>
                    <a:ln>
                      <a:noFill/>
                    </a:ln>
                  </pic:spPr>
                </pic:pic>
              </a:graphicData>
            </a:graphic>
          </wp:inline>
        </w:drawing>
      </w:r>
    </w:p>
    <w:p w14:paraId="150F70AB" w14:textId="77777777" w:rsidR="004F0CE6" w:rsidRDefault="004F0CE6">
      <w:pPr>
        <w:pStyle w:val="Default"/>
        <w:rPr>
          <w:rFonts w:ascii="Times New Roman" w:hAnsi="Times New Roman" w:cs="Times New Roman"/>
          <w:color w:val="auto"/>
          <w:sz w:val="20"/>
          <w:szCs w:val="20"/>
        </w:rPr>
      </w:pPr>
    </w:p>
    <w:p w14:paraId="38E952C3" w14:textId="77777777" w:rsidR="00577B95" w:rsidRDefault="00577B95">
      <w:pPr>
        <w:pStyle w:val="Default"/>
        <w:rPr>
          <w:rFonts w:ascii="Times New Roman" w:hAnsi="Times New Roman" w:cs="Times New Roman"/>
          <w:color w:val="auto"/>
          <w:sz w:val="20"/>
          <w:szCs w:val="20"/>
        </w:rPr>
      </w:pPr>
    </w:p>
    <w:p w14:paraId="3BE1AD9C" w14:textId="77777777" w:rsidR="00404D90" w:rsidRDefault="00404D90">
      <w:pPr>
        <w:pStyle w:val="Default"/>
        <w:rPr>
          <w:rFonts w:ascii="Times New Roman" w:hAnsi="Times New Roman" w:cs="Times New Roman"/>
          <w:color w:val="auto"/>
          <w:sz w:val="20"/>
          <w:szCs w:val="20"/>
        </w:rPr>
      </w:pPr>
    </w:p>
    <w:p w14:paraId="0C620566" w14:textId="77777777" w:rsidR="004F0CE6" w:rsidRDefault="00A12E4D">
      <w:pPr>
        <w:pStyle w:val="Default"/>
        <w:rPr>
          <w:rFonts w:ascii="Times New Roman" w:hAnsi="Times New Roman" w:cs="Times New Roman"/>
          <w:color w:val="auto"/>
          <w:sz w:val="20"/>
          <w:szCs w:val="20"/>
        </w:rPr>
      </w:pPr>
      <w:r w:rsidRPr="00A12E4D">
        <w:rPr>
          <w:rFonts w:ascii="Times New Roman" w:hAnsi="Times New Roman" w:cs="Times New Roman"/>
          <w:noProof/>
          <w:color w:val="auto"/>
          <w:sz w:val="20"/>
          <w:szCs w:val="20"/>
        </w:rPr>
        <w:lastRenderedPageBreak/>
        <w:drawing>
          <wp:inline distT="0" distB="0" distL="0" distR="0" wp14:anchorId="1C5F58B3" wp14:editId="10DA9D3A">
            <wp:extent cx="5727700" cy="7633788"/>
            <wp:effectExtent l="0" t="0" r="635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7700" cy="7633788"/>
                    </a:xfrm>
                    <a:prstGeom prst="rect">
                      <a:avLst/>
                    </a:prstGeom>
                    <a:noFill/>
                    <a:ln>
                      <a:noFill/>
                    </a:ln>
                  </pic:spPr>
                </pic:pic>
              </a:graphicData>
            </a:graphic>
          </wp:inline>
        </w:drawing>
      </w:r>
    </w:p>
    <w:p w14:paraId="2775D327" w14:textId="77777777" w:rsidR="00A12E4D" w:rsidRDefault="00A12E4D">
      <w:pPr>
        <w:rPr>
          <w:rFonts w:ascii="Times New Roman" w:hAnsi="Times New Roman" w:cs="Times New Roman"/>
          <w:noProof/>
          <w:sz w:val="20"/>
          <w:szCs w:val="20"/>
        </w:rPr>
      </w:pPr>
      <w:r>
        <w:rPr>
          <w:rFonts w:ascii="Times New Roman" w:hAnsi="Times New Roman" w:cs="Times New Roman"/>
          <w:noProof/>
          <w:sz w:val="20"/>
          <w:szCs w:val="20"/>
        </w:rPr>
        <w:br w:type="page"/>
      </w:r>
    </w:p>
    <w:p w14:paraId="6E324260" w14:textId="77777777" w:rsidR="00A12E4D" w:rsidRDefault="00A12E4D">
      <w:pPr>
        <w:pStyle w:val="Default"/>
        <w:rPr>
          <w:rFonts w:ascii="Times New Roman" w:hAnsi="Times New Roman" w:cs="Times New Roman"/>
          <w:color w:val="auto"/>
          <w:sz w:val="20"/>
          <w:szCs w:val="20"/>
        </w:rPr>
      </w:pPr>
      <w:r w:rsidRPr="00A12E4D">
        <w:rPr>
          <w:rFonts w:ascii="Times New Roman" w:hAnsi="Times New Roman" w:cs="Times New Roman"/>
          <w:noProof/>
          <w:color w:val="auto"/>
          <w:sz w:val="20"/>
          <w:szCs w:val="20"/>
        </w:rPr>
        <w:lastRenderedPageBreak/>
        <w:drawing>
          <wp:inline distT="0" distB="0" distL="0" distR="0" wp14:anchorId="2DCE7783" wp14:editId="64CBB454">
            <wp:extent cx="5727700" cy="7617936"/>
            <wp:effectExtent l="0" t="0" r="635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7700" cy="7617936"/>
                    </a:xfrm>
                    <a:prstGeom prst="rect">
                      <a:avLst/>
                    </a:prstGeom>
                    <a:noFill/>
                    <a:ln>
                      <a:noFill/>
                    </a:ln>
                  </pic:spPr>
                </pic:pic>
              </a:graphicData>
            </a:graphic>
          </wp:inline>
        </w:drawing>
      </w:r>
    </w:p>
    <w:p w14:paraId="19295A75" w14:textId="77777777" w:rsidR="00A12E4D" w:rsidRDefault="00A12E4D" w:rsidP="00A12E4D">
      <w:pPr>
        <w:pStyle w:val="Default"/>
      </w:pPr>
      <w:r>
        <w:br w:type="page"/>
      </w:r>
    </w:p>
    <w:p w14:paraId="627FFE76" w14:textId="77777777" w:rsidR="00A12E4D" w:rsidRDefault="00A12E4D">
      <w:pPr>
        <w:pStyle w:val="Default"/>
        <w:rPr>
          <w:rFonts w:ascii="Times New Roman" w:hAnsi="Times New Roman" w:cs="Times New Roman"/>
          <w:color w:val="auto"/>
          <w:sz w:val="20"/>
          <w:szCs w:val="20"/>
        </w:rPr>
      </w:pPr>
      <w:r w:rsidRPr="00A12E4D">
        <w:rPr>
          <w:rFonts w:ascii="Times New Roman" w:hAnsi="Times New Roman" w:cs="Times New Roman"/>
          <w:noProof/>
          <w:color w:val="auto"/>
          <w:sz w:val="20"/>
          <w:szCs w:val="20"/>
        </w:rPr>
        <w:lastRenderedPageBreak/>
        <w:drawing>
          <wp:inline distT="0" distB="0" distL="0" distR="0" wp14:anchorId="75D1EF40" wp14:editId="11D46A4E">
            <wp:extent cx="5591175" cy="71913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1175" cy="7191375"/>
                    </a:xfrm>
                    <a:prstGeom prst="rect">
                      <a:avLst/>
                    </a:prstGeom>
                    <a:noFill/>
                    <a:ln>
                      <a:noFill/>
                    </a:ln>
                  </pic:spPr>
                </pic:pic>
              </a:graphicData>
            </a:graphic>
          </wp:inline>
        </w:drawing>
      </w:r>
    </w:p>
    <w:p w14:paraId="6351EB67" w14:textId="2755650B" w:rsidR="008B5820" w:rsidRDefault="008B5820" w:rsidP="008B5820">
      <w:pPr>
        <w:pStyle w:val="Default"/>
        <w:tabs>
          <w:tab w:val="left" w:pos="8285"/>
        </w:tabs>
      </w:pPr>
      <w:r>
        <w:tab/>
      </w:r>
    </w:p>
    <w:p w14:paraId="11F60CCA" w14:textId="77777777" w:rsidR="00A12E4D" w:rsidRDefault="00A12E4D" w:rsidP="008B5820">
      <w:pPr>
        <w:pStyle w:val="Default"/>
        <w:tabs>
          <w:tab w:val="left" w:pos="8285"/>
        </w:tabs>
      </w:pPr>
      <w:r w:rsidRPr="008B5820">
        <w:br w:type="page"/>
      </w:r>
      <w:r w:rsidR="008B5820">
        <w:lastRenderedPageBreak/>
        <w:tab/>
      </w:r>
    </w:p>
    <w:p w14:paraId="58C0B5E5" w14:textId="77777777" w:rsidR="00A12E4D" w:rsidRDefault="00A12E4D">
      <w:pPr>
        <w:pStyle w:val="Default"/>
        <w:rPr>
          <w:rFonts w:ascii="Times New Roman" w:hAnsi="Times New Roman" w:cs="Times New Roman"/>
          <w:color w:val="auto"/>
          <w:sz w:val="20"/>
          <w:szCs w:val="20"/>
        </w:rPr>
      </w:pPr>
      <w:r w:rsidRPr="00A12E4D">
        <w:rPr>
          <w:rFonts w:ascii="Times New Roman" w:hAnsi="Times New Roman" w:cs="Times New Roman"/>
          <w:noProof/>
          <w:color w:val="auto"/>
          <w:sz w:val="20"/>
          <w:szCs w:val="20"/>
        </w:rPr>
        <w:drawing>
          <wp:inline distT="0" distB="0" distL="0" distR="0" wp14:anchorId="1CFEF626" wp14:editId="7C35D20A">
            <wp:extent cx="5727700" cy="7532448"/>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7700" cy="7532448"/>
                    </a:xfrm>
                    <a:prstGeom prst="rect">
                      <a:avLst/>
                    </a:prstGeom>
                    <a:noFill/>
                    <a:ln>
                      <a:noFill/>
                    </a:ln>
                  </pic:spPr>
                </pic:pic>
              </a:graphicData>
            </a:graphic>
          </wp:inline>
        </w:drawing>
      </w:r>
    </w:p>
    <w:p w14:paraId="740EE61C" w14:textId="77777777" w:rsidR="00A12E4D" w:rsidRDefault="00A12E4D" w:rsidP="00A12E4D">
      <w:pPr>
        <w:pStyle w:val="Default"/>
      </w:pPr>
      <w:r>
        <w:br w:type="page"/>
      </w:r>
    </w:p>
    <w:p w14:paraId="7A9EAACB" w14:textId="77777777" w:rsidR="00A12E4D" w:rsidRDefault="00A12E4D">
      <w:pPr>
        <w:pStyle w:val="Default"/>
        <w:rPr>
          <w:rFonts w:ascii="Times New Roman" w:hAnsi="Times New Roman" w:cs="Times New Roman"/>
          <w:color w:val="auto"/>
          <w:sz w:val="20"/>
          <w:szCs w:val="20"/>
        </w:rPr>
      </w:pPr>
      <w:r w:rsidRPr="00A12E4D">
        <w:rPr>
          <w:rFonts w:ascii="Times New Roman" w:hAnsi="Times New Roman" w:cs="Times New Roman"/>
          <w:noProof/>
          <w:color w:val="auto"/>
          <w:sz w:val="20"/>
          <w:szCs w:val="20"/>
        </w:rPr>
        <w:lastRenderedPageBreak/>
        <w:drawing>
          <wp:inline distT="0" distB="0" distL="0" distR="0" wp14:anchorId="37C7B95A" wp14:editId="041E84F2">
            <wp:extent cx="5514975" cy="71818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14975" cy="7181850"/>
                    </a:xfrm>
                    <a:prstGeom prst="rect">
                      <a:avLst/>
                    </a:prstGeom>
                    <a:noFill/>
                    <a:ln>
                      <a:noFill/>
                    </a:ln>
                  </pic:spPr>
                </pic:pic>
              </a:graphicData>
            </a:graphic>
          </wp:inline>
        </w:drawing>
      </w:r>
    </w:p>
    <w:p w14:paraId="340B19DE" w14:textId="77777777" w:rsidR="00A12E4D" w:rsidRDefault="00A12E4D" w:rsidP="00A12E4D">
      <w:pPr>
        <w:pStyle w:val="Default"/>
      </w:pPr>
      <w:r>
        <w:br w:type="page"/>
      </w:r>
    </w:p>
    <w:p w14:paraId="28EC37AF" w14:textId="77777777" w:rsidR="004F0CE6" w:rsidRDefault="00FA09CA">
      <w:pPr>
        <w:pStyle w:val="Default"/>
        <w:rPr>
          <w:rFonts w:ascii="Times New Roman" w:hAnsi="Times New Roman" w:cs="Times New Roman"/>
          <w:color w:val="auto"/>
          <w:sz w:val="20"/>
          <w:szCs w:val="20"/>
        </w:rPr>
      </w:pPr>
      <w:r w:rsidRPr="00FA09CA">
        <w:rPr>
          <w:rFonts w:ascii="Times New Roman" w:hAnsi="Times New Roman" w:cs="Times New Roman"/>
          <w:noProof/>
          <w:color w:val="auto"/>
          <w:sz w:val="20"/>
          <w:szCs w:val="20"/>
        </w:rPr>
        <w:lastRenderedPageBreak/>
        <w:drawing>
          <wp:inline distT="0" distB="0" distL="0" distR="0" wp14:anchorId="21DEE3D3" wp14:editId="7ED6DA0F">
            <wp:extent cx="5727700" cy="7469156"/>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7700" cy="7469156"/>
                    </a:xfrm>
                    <a:prstGeom prst="rect">
                      <a:avLst/>
                    </a:prstGeom>
                    <a:noFill/>
                    <a:ln>
                      <a:noFill/>
                    </a:ln>
                  </pic:spPr>
                </pic:pic>
              </a:graphicData>
            </a:graphic>
          </wp:inline>
        </w:drawing>
      </w:r>
    </w:p>
    <w:p w14:paraId="09210CD8" w14:textId="77777777" w:rsidR="00FA09CA" w:rsidRDefault="00FA09CA">
      <w:pPr>
        <w:rPr>
          <w:rFonts w:ascii="Times New Roman" w:hAnsi="Times New Roman" w:cs="Times New Roman"/>
          <w:noProof/>
          <w:sz w:val="20"/>
          <w:szCs w:val="20"/>
        </w:rPr>
      </w:pPr>
      <w:r>
        <w:rPr>
          <w:rFonts w:ascii="Times New Roman" w:hAnsi="Times New Roman" w:cs="Times New Roman"/>
          <w:noProof/>
          <w:sz w:val="20"/>
          <w:szCs w:val="20"/>
        </w:rPr>
        <w:br w:type="page"/>
      </w:r>
    </w:p>
    <w:p w14:paraId="53F66CE5" w14:textId="77777777" w:rsidR="004F0CE6" w:rsidRDefault="00FA09CA">
      <w:pPr>
        <w:pStyle w:val="Default"/>
        <w:rPr>
          <w:rFonts w:ascii="Times New Roman" w:hAnsi="Times New Roman" w:cs="Times New Roman"/>
          <w:color w:val="auto"/>
          <w:sz w:val="20"/>
          <w:szCs w:val="20"/>
        </w:rPr>
      </w:pPr>
      <w:r w:rsidRPr="00FA09CA">
        <w:rPr>
          <w:rFonts w:ascii="Times New Roman" w:hAnsi="Times New Roman" w:cs="Times New Roman"/>
          <w:noProof/>
          <w:color w:val="auto"/>
          <w:sz w:val="20"/>
          <w:szCs w:val="20"/>
        </w:rPr>
        <w:lastRenderedPageBreak/>
        <w:drawing>
          <wp:inline distT="0" distB="0" distL="0" distR="0" wp14:anchorId="13786B6F" wp14:editId="0DBE5014">
            <wp:extent cx="5727700" cy="7436801"/>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7700" cy="7436801"/>
                    </a:xfrm>
                    <a:prstGeom prst="rect">
                      <a:avLst/>
                    </a:prstGeom>
                    <a:noFill/>
                    <a:ln>
                      <a:noFill/>
                    </a:ln>
                  </pic:spPr>
                </pic:pic>
              </a:graphicData>
            </a:graphic>
          </wp:inline>
        </w:drawing>
      </w:r>
    </w:p>
    <w:p w14:paraId="2FBC7066" w14:textId="77777777" w:rsidR="004C592E" w:rsidRDefault="004C592E">
      <w:pPr>
        <w:rPr>
          <w:rFonts w:ascii="Times New Roman" w:hAnsi="Times New Roman" w:cs="Times New Roman"/>
          <w:noProof/>
          <w:sz w:val="20"/>
          <w:szCs w:val="20"/>
        </w:rPr>
      </w:pPr>
      <w:r>
        <w:rPr>
          <w:rFonts w:ascii="Times New Roman" w:hAnsi="Times New Roman" w:cs="Times New Roman"/>
          <w:noProof/>
          <w:sz w:val="20"/>
          <w:szCs w:val="20"/>
        </w:rPr>
        <w:br w:type="page"/>
      </w:r>
    </w:p>
    <w:p w14:paraId="6B30BF69" w14:textId="77777777" w:rsidR="004F0CE6" w:rsidRDefault="004C592E">
      <w:pPr>
        <w:pStyle w:val="Default"/>
        <w:rPr>
          <w:rFonts w:ascii="Times New Roman" w:hAnsi="Times New Roman" w:cs="Times New Roman"/>
          <w:color w:val="auto"/>
          <w:sz w:val="20"/>
          <w:szCs w:val="20"/>
        </w:rPr>
      </w:pPr>
      <w:r w:rsidRPr="004C592E">
        <w:rPr>
          <w:rFonts w:ascii="Times New Roman" w:hAnsi="Times New Roman" w:cs="Times New Roman"/>
          <w:noProof/>
          <w:color w:val="auto"/>
          <w:sz w:val="20"/>
          <w:szCs w:val="20"/>
        </w:rPr>
        <w:lastRenderedPageBreak/>
        <w:drawing>
          <wp:inline distT="0" distB="0" distL="0" distR="0" wp14:anchorId="5912BF12" wp14:editId="3F38EB08">
            <wp:extent cx="5727700" cy="7567281"/>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7700" cy="7567281"/>
                    </a:xfrm>
                    <a:prstGeom prst="rect">
                      <a:avLst/>
                    </a:prstGeom>
                    <a:noFill/>
                    <a:ln>
                      <a:noFill/>
                    </a:ln>
                  </pic:spPr>
                </pic:pic>
              </a:graphicData>
            </a:graphic>
          </wp:inline>
        </w:drawing>
      </w:r>
    </w:p>
    <w:p w14:paraId="482C0E7D" w14:textId="77777777" w:rsidR="004C592E" w:rsidRDefault="004C592E">
      <w:pPr>
        <w:rPr>
          <w:rFonts w:ascii="Times New Roman" w:hAnsi="Times New Roman" w:cs="Times New Roman"/>
          <w:noProof/>
          <w:sz w:val="20"/>
          <w:szCs w:val="20"/>
        </w:rPr>
      </w:pPr>
      <w:r>
        <w:rPr>
          <w:rFonts w:ascii="Times New Roman" w:hAnsi="Times New Roman" w:cs="Times New Roman"/>
          <w:noProof/>
          <w:sz w:val="20"/>
          <w:szCs w:val="20"/>
        </w:rPr>
        <w:br w:type="page"/>
      </w:r>
    </w:p>
    <w:p w14:paraId="5D34A840" w14:textId="77777777" w:rsidR="004F0CE6" w:rsidRDefault="004C592E">
      <w:pPr>
        <w:pStyle w:val="Default"/>
        <w:rPr>
          <w:rFonts w:ascii="Times New Roman" w:hAnsi="Times New Roman" w:cs="Times New Roman"/>
          <w:color w:val="auto"/>
          <w:sz w:val="20"/>
          <w:szCs w:val="20"/>
        </w:rPr>
      </w:pPr>
      <w:r w:rsidRPr="004C592E">
        <w:rPr>
          <w:rFonts w:ascii="Times New Roman" w:hAnsi="Times New Roman" w:cs="Times New Roman"/>
          <w:noProof/>
          <w:color w:val="auto"/>
          <w:sz w:val="20"/>
          <w:szCs w:val="20"/>
        </w:rPr>
        <w:lastRenderedPageBreak/>
        <w:drawing>
          <wp:inline distT="0" distB="0" distL="0" distR="0" wp14:anchorId="059D756A" wp14:editId="04AE1F61">
            <wp:extent cx="5727700" cy="7400587"/>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7700" cy="7400587"/>
                    </a:xfrm>
                    <a:prstGeom prst="rect">
                      <a:avLst/>
                    </a:prstGeom>
                    <a:noFill/>
                    <a:ln>
                      <a:noFill/>
                    </a:ln>
                  </pic:spPr>
                </pic:pic>
              </a:graphicData>
            </a:graphic>
          </wp:inline>
        </w:drawing>
      </w:r>
    </w:p>
    <w:p w14:paraId="48278D18" w14:textId="77777777" w:rsidR="004C592E" w:rsidRDefault="004C592E">
      <w:pPr>
        <w:rPr>
          <w:rFonts w:ascii="Times New Roman" w:hAnsi="Times New Roman" w:cs="Times New Roman"/>
          <w:noProof/>
          <w:sz w:val="20"/>
          <w:szCs w:val="20"/>
        </w:rPr>
      </w:pPr>
      <w:r>
        <w:rPr>
          <w:rFonts w:ascii="Times New Roman" w:hAnsi="Times New Roman" w:cs="Times New Roman"/>
          <w:noProof/>
          <w:sz w:val="20"/>
          <w:szCs w:val="20"/>
        </w:rPr>
        <w:br w:type="page"/>
      </w:r>
    </w:p>
    <w:p w14:paraId="305CB680" w14:textId="77777777" w:rsidR="004F0CE6" w:rsidRDefault="004C592E">
      <w:pPr>
        <w:pStyle w:val="Default"/>
        <w:rPr>
          <w:rFonts w:ascii="Times New Roman" w:hAnsi="Times New Roman" w:cs="Times New Roman"/>
          <w:color w:val="auto"/>
          <w:sz w:val="20"/>
          <w:szCs w:val="20"/>
        </w:rPr>
      </w:pPr>
      <w:r w:rsidRPr="004C592E">
        <w:rPr>
          <w:rFonts w:ascii="Times New Roman" w:hAnsi="Times New Roman" w:cs="Times New Roman"/>
          <w:noProof/>
          <w:color w:val="auto"/>
          <w:sz w:val="20"/>
          <w:szCs w:val="20"/>
        </w:rPr>
        <w:lastRenderedPageBreak/>
        <w:drawing>
          <wp:inline distT="0" distB="0" distL="0" distR="0" wp14:anchorId="26F684BC" wp14:editId="5A4EF87C">
            <wp:extent cx="5727700" cy="7329546"/>
            <wp:effectExtent l="0" t="0" r="635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7700" cy="7329546"/>
                    </a:xfrm>
                    <a:prstGeom prst="rect">
                      <a:avLst/>
                    </a:prstGeom>
                    <a:noFill/>
                    <a:ln>
                      <a:noFill/>
                    </a:ln>
                  </pic:spPr>
                </pic:pic>
              </a:graphicData>
            </a:graphic>
          </wp:inline>
        </w:drawing>
      </w:r>
    </w:p>
    <w:p w14:paraId="6FD20BBD" w14:textId="77777777" w:rsidR="004F0CE6" w:rsidRDefault="004F0CE6">
      <w:pPr>
        <w:pStyle w:val="Default"/>
        <w:rPr>
          <w:rFonts w:ascii="Times New Roman" w:hAnsi="Times New Roman" w:cs="Times New Roman"/>
          <w:color w:val="auto"/>
          <w:sz w:val="20"/>
          <w:szCs w:val="20"/>
        </w:rPr>
      </w:pPr>
    </w:p>
    <w:p w14:paraId="0B7F582A" w14:textId="77777777" w:rsidR="00577B95" w:rsidRDefault="00577B95" w:rsidP="00577B95">
      <w:pPr>
        <w:pStyle w:val="CM72"/>
        <w:spacing w:after="0"/>
        <w:jc w:val="center"/>
        <w:rPr>
          <w:b/>
          <w:i/>
          <w:sz w:val="16"/>
          <w:szCs w:val="16"/>
          <w:highlight w:val="yellow"/>
        </w:rPr>
      </w:pPr>
    </w:p>
    <w:p w14:paraId="2F66057F" w14:textId="77777777" w:rsidR="00577B95" w:rsidRDefault="00577B95" w:rsidP="00577B95">
      <w:pPr>
        <w:pStyle w:val="CM72"/>
        <w:spacing w:after="0"/>
        <w:jc w:val="center"/>
        <w:rPr>
          <w:b/>
          <w:i/>
          <w:sz w:val="16"/>
          <w:szCs w:val="16"/>
          <w:highlight w:val="yellow"/>
        </w:rPr>
      </w:pPr>
    </w:p>
    <w:p w14:paraId="77EDA27D" w14:textId="77777777" w:rsidR="00577B95" w:rsidRDefault="00577B95" w:rsidP="00577B95">
      <w:pPr>
        <w:pStyle w:val="CM72"/>
        <w:spacing w:after="0"/>
        <w:jc w:val="center"/>
        <w:rPr>
          <w:b/>
          <w:i/>
          <w:sz w:val="16"/>
          <w:szCs w:val="16"/>
          <w:highlight w:val="yellow"/>
        </w:rPr>
      </w:pPr>
    </w:p>
    <w:p w14:paraId="727F8EF1" w14:textId="77777777" w:rsidR="00577B95" w:rsidRDefault="00577B95" w:rsidP="00577B95">
      <w:pPr>
        <w:pStyle w:val="CM72"/>
        <w:spacing w:after="0"/>
        <w:jc w:val="center"/>
        <w:rPr>
          <w:b/>
          <w:i/>
          <w:sz w:val="16"/>
          <w:szCs w:val="16"/>
          <w:highlight w:val="yellow"/>
        </w:rPr>
      </w:pPr>
    </w:p>
    <w:p w14:paraId="0C9DE8F6" w14:textId="77777777" w:rsidR="00577B95" w:rsidRDefault="00577B95" w:rsidP="00577B95">
      <w:pPr>
        <w:pStyle w:val="CM72"/>
        <w:rPr>
          <w:sz w:val="22"/>
          <w:szCs w:val="22"/>
          <w:highlight w:val="yellow"/>
        </w:rPr>
      </w:pPr>
    </w:p>
    <w:p w14:paraId="20FED16D" w14:textId="77777777" w:rsidR="00577B95" w:rsidRDefault="00577B95" w:rsidP="00577B95">
      <w:pPr>
        <w:pStyle w:val="CM72"/>
        <w:rPr>
          <w:sz w:val="22"/>
          <w:szCs w:val="22"/>
          <w:highlight w:val="yellow"/>
        </w:rPr>
      </w:pPr>
    </w:p>
    <w:p w14:paraId="1B39AEA3" w14:textId="77777777" w:rsidR="00DF2049" w:rsidRDefault="00577B95" w:rsidP="00DF2049">
      <w:pPr>
        <w:pStyle w:val="NoSpacing"/>
        <w:rPr>
          <w:rFonts w:ascii="Arial" w:hAnsi="Arial" w:cs="Arial"/>
        </w:rPr>
      </w:pPr>
      <w:r w:rsidRPr="00DF2049">
        <w:rPr>
          <w:rFonts w:ascii="Arial" w:hAnsi="Arial" w:cs="Arial"/>
        </w:rPr>
        <w:t xml:space="preserve">Appendix 6  </w:t>
      </w:r>
    </w:p>
    <w:p w14:paraId="4BCD2E2F" w14:textId="77777777" w:rsidR="00DF2049" w:rsidRPr="00DF2049" w:rsidRDefault="00DF2049" w:rsidP="00DF2049">
      <w:pPr>
        <w:pStyle w:val="NoSpacing"/>
        <w:rPr>
          <w:rFonts w:ascii="Arial" w:hAnsi="Arial" w:cs="Arial"/>
        </w:rPr>
      </w:pPr>
    </w:p>
    <w:p w14:paraId="3B3CDCCE" w14:textId="0EED56C5" w:rsidR="00577B95" w:rsidRPr="00DF2049" w:rsidRDefault="00577B95" w:rsidP="00DF2049">
      <w:pPr>
        <w:pStyle w:val="NoSpacing"/>
        <w:rPr>
          <w:rFonts w:ascii="Arial" w:hAnsi="Arial" w:cs="Arial"/>
        </w:rPr>
      </w:pPr>
      <w:r w:rsidRPr="00DF2049">
        <w:rPr>
          <w:rFonts w:ascii="Arial" w:hAnsi="Arial" w:cs="Arial"/>
        </w:rPr>
        <w:t xml:space="preserve">GUIDEFORM NOTICE OF ELIGIBILITY FOR URA RELOCATION </w:t>
      </w:r>
      <w:r w:rsidR="00DF2049" w:rsidRPr="00DF2049">
        <w:rPr>
          <w:rFonts w:ascii="Arial" w:hAnsi="Arial" w:cs="Arial"/>
        </w:rPr>
        <w:t>A</w:t>
      </w:r>
      <w:r w:rsidRPr="00DF2049">
        <w:rPr>
          <w:rFonts w:ascii="Arial" w:hAnsi="Arial" w:cs="Arial"/>
        </w:rPr>
        <w:t xml:space="preserve">SSISTANCE </w:t>
      </w:r>
    </w:p>
    <w:p w14:paraId="28EFAC3F" w14:textId="207375C7" w:rsidR="00577B95" w:rsidRPr="00DF2049" w:rsidRDefault="00577B95" w:rsidP="00DF2049">
      <w:pPr>
        <w:pStyle w:val="NoSpacing"/>
        <w:rPr>
          <w:rFonts w:ascii="Arial" w:hAnsi="Arial" w:cs="Arial"/>
        </w:rPr>
      </w:pPr>
      <w:r w:rsidRPr="00DF2049">
        <w:rPr>
          <w:rFonts w:ascii="Arial" w:hAnsi="Arial" w:cs="Arial"/>
        </w:rPr>
        <w:t>RESIDENTIAL TENANT</w:t>
      </w:r>
      <w:r w:rsidR="00DF2049" w:rsidRPr="00DF2049">
        <w:rPr>
          <w:rFonts w:ascii="Arial" w:hAnsi="Arial" w:cs="Arial"/>
        </w:rPr>
        <w:t xml:space="preserve"> </w:t>
      </w:r>
      <w:r w:rsidR="00DF2049" w:rsidRPr="00DF2049">
        <w:rPr>
          <w:rFonts w:ascii="Arial" w:hAnsi="Arial" w:cs="Arial"/>
          <w:u w:val="single"/>
        </w:rPr>
        <w:t>plus</w:t>
      </w:r>
      <w:r w:rsidR="00DF2049" w:rsidRPr="00DF2049">
        <w:rPr>
          <w:rFonts w:ascii="Arial" w:hAnsi="Arial" w:cs="Arial"/>
        </w:rPr>
        <w:t xml:space="preserve"> HUD brochure</w:t>
      </w:r>
      <w:r w:rsidRPr="00DF2049">
        <w:rPr>
          <w:rFonts w:ascii="Arial" w:hAnsi="Arial" w:cs="Arial"/>
        </w:rPr>
        <w:t xml:space="preserve"> </w:t>
      </w:r>
    </w:p>
    <w:p w14:paraId="422675D8" w14:textId="77777777" w:rsidR="00DF2049" w:rsidRPr="00DF2049" w:rsidRDefault="00DF2049" w:rsidP="00DF2049">
      <w:pPr>
        <w:pStyle w:val="NoSpacing"/>
        <w:rPr>
          <w:rFonts w:ascii="Arial" w:hAnsi="Arial" w:cs="Arial"/>
        </w:rPr>
      </w:pPr>
    </w:p>
    <w:p w14:paraId="0DAFA576" w14:textId="77777777" w:rsidR="00577B95" w:rsidRPr="00DF2049" w:rsidRDefault="00577B95" w:rsidP="00DF2049">
      <w:pPr>
        <w:rPr>
          <w:rFonts w:ascii="Arial" w:hAnsi="Arial" w:cs="Arial"/>
        </w:rPr>
      </w:pPr>
      <w:r w:rsidRPr="00DF2049">
        <w:rPr>
          <w:rFonts w:ascii="Arial" w:hAnsi="Arial" w:cs="Arial"/>
        </w:rPr>
        <w:t xml:space="preserve">Grantee or Agency Letterhead </w:t>
      </w:r>
    </w:p>
    <w:p w14:paraId="266B58AA" w14:textId="51115EEC" w:rsidR="00577B95" w:rsidRPr="00DF2049" w:rsidRDefault="00577B95" w:rsidP="00DF2049">
      <w:pPr>
        <w:rPr>
          <w:rFonts w:ascii="Arial" w:hAnsi="Arial" w:cs="Arial"/>
        </w:rPr>
      </w:pPr>
      <w:r w:rsidRPr="00DF2049">
        <w:rPr>
          <w:rFonts w:ascii="Arial" w:hAnsi="Arial" w:cs="Arial"/>
        </w:rPr>
        <w:t xml:space="preserve">(date) </w:t>
      </w:r>
    </w:p>
    <w:p w14:paraId="7F353F74" w14:textId="77777777" w:rsidR="00577B95" w:rsidRPr="00DF2049" w:rsidRDefault="00577B95" w:rsidP="00DF2049">
      <w:pPr>
        <w:rPr>
          <w:rFonts w:ascii="Arial" w:hAnsi="Arial" w:cs="Arial"/>
        </w:rPr>
      </w:pPr>
      <w:r w:rsidRPr="00DF2049">
        <w:rPr>
          <w:rFonts w:ascii="Arial" w:hAnsi="Arial" w:cs="Arial"/>
        </w:rPr>
        <w:t xml:space="preserve">Dear ___________: </w:t>
      </w:r>
    </w:p>
    <w:p w14:paraId="38D05335" w14:textId="77777777" w:rsidR="00577B95" w:rsidRPr="00DF2049" w:rsidRDefault="00577B95" w:rsidP="00DF2049">
      <w:pPr>
        <w:rPr>
          <w:rFonts w:ascii="Arial" w:hAnsi="Arial" w:cs="Arial"/>
        </w:rPr>
      </w:pPr>
      <w:r w:rsidRPr="00DF2049">
        <w:rPr>
          <w:rFonts w:ascii="Arial" w:hAnsi="Arial" w:cs="Arial"/>
        </w:rPr>
        <w:t xml:space="preserve">On ___(date) _, the ____(City, County, State, Public Housing Authority (PHA), other) , notified you of proposed plans to (acquire, rehabilitate, or demolish)____ the property you currently occupy at (address)_______ for a project which could receive funding assistance from the U.S. Department of Housing and Urban Development (HUD) under the _______________________ program. On ____(date)_____, the project was approved and will receive federal funding. </w:t>
      </w:r>
    </w:p>
    <w:p w14:paraId="2B14DAB8" w14:textId="77777777" w:rsidR="00577B95" w:rsidRPr="00DF2049" w:rsidRDefault="00577B95" w:rsidP="00DF2049">
      <w:pPr>
        <w:rPr>
          <w:rFonts w:ascii="Arial" w:hAnsi="Arial" w:cs="Arial"/>
        </w:rPr>
      </w:pPr>
      <w:r w:rsidRPr="00DF2049">
        <w:rPr>
          <w:rFonts w:ascii="Arial" w:hAnsi="Arial" w:cs="Arial"/>
        </w:rPr>
        <w:t xml:space="preserve">It has been determined that you will be displaced by the project. Since you are being displaced in connection with this federally funded project, you will be eligible for relocation assistance and payments under the Uniform Relocation Assistance and Real Property Acquisition Policies Act (URA). </w:t>
      </w:r>
    </w:p>
    <w:p w14:paraId="5A177CBD" w14:textId="77777777" w:rsidR="00577B95" w:rsidRPr="00DF2049" w:rsidRDefault="00577B95" w:rsidP="00DF2049">
      <w:pPr>
        <w:rPr>
          <w:rFonts w:ascii="Arial" w:hAnsi="Arial" w:cs="Arial"/>
        </w:rPr>
      </w:pPr>
      <w:r w:rsidRPr="00DF2049">
        <w:rPr>
          <w:rFonts w:ascii="Arial" w:hAnsi="Arial" w:cs="Arial"/>
          <w:b/>
          <w:bCs/>
        </w:rPr>
        <w:t xml:space="preserve">This is your Notice of Eligibility for relocation assistance </w:t>
      </w:r>
    </w:p>
    <w:p w14:paraId="52194BD4" w14:textId="77777777" w:rsidR="00577B95" w:rsidRPr="00DF2049" w:rsidRDefault="00577B95" w:rsidP="00DF2049">
      <w:pPr>
        <w:rPr>
          <w:rFonts w:ascii="Arial" w:hAnsi="Arial" w:cs="Arial"/>
        </w:rPr>
      </w:pPr>
      <w:r w:rsidRPr="00DF2049">
        <w:rPr>
          <w:rFonts w:ascii="Arial" w:hAnsi="Arial" w:cs="Arial"/>
          <w:b/>
          <w:bCs/>
        </w:rPr>
        <w:t xml:space="preserve">The effective date of your eligibility is _______________. </w:t>
      </w:r>
      <w:r w:rsidRPr="00DF2049">
        <w:rPr>
          <w:rFonts w:ascii="Arial" w:hAnsi="Arial" w:cs="Arial"/>
        </w:rPr>
        <w:t>(</w:t>
      </w:r>
      <w:r w:rsidRPr="00DF2049">
        <w:rPr>
          <w:rFonts w:ascii="Arial" w:hAnsi="Arial" w:cs="Arial"/>
          <w:i/>
          <w:iCs/>
        </w:rPr>
        <w:t xml:space="preserve">Insert date of Initiation of Negotiations, see 49 CFR 24.2(a)(15) or applicable HUD program regulations) </w:t>
      </w:r>
    </w:p>
    <w:p w14:paraId="34CF212A" w14:textId="77777777" w:rsidR="00577B95" w:rsidRPr="00DF2049" w:rsidRDefault="00577B95" w:rsidP="00DF2049">
      <w:pPr>
        <w:rPr>
          <w:rFonts w:ascii="Arial" w:hAnsi="Arial" w:cs="Arial"/>
        </w:rPr>
      </w:pPr>
      <w:r w:rsidRPr="00DF2049">
        <w:rPr>
          <w:rFonts w:ascii="Arial" w:hAnsi="Arial" w:cs="Arial"/>
          <w:b/>
          <w:bCs/>
        </w:rPr>
        <w:t xml:space="preserve">(NOTE: Pursuant to Public Law 105-117, aliens not lawfully present in the United States are not eligible for relocation assistance, unless such ineligibility would result in exceptional hardship to a qualifying spouse, parent, or child. All persons seeking relocation assistance will be required to certify that they are a United States citizen or national, or an alien lawfully present in the United States.) </w:t>
      </w:r>
    </w:p>
    <w:p w14:paraId="09382A6B" w14:textId="77777777" w:rsidR="00577B95" w:rsidRPr="00DF2049" w:rsidRDefault="00577B95" w:rsidP="00DF2049">
      <w:pPr>
        <w:rPr>
          <w:rFonts w:ascii="Arial" w:hAnsi="Arial" w:cs="Arial"/>
        </w:rPr>
      </w:pPr>
      <w:r w:rsidRPr="00DF2049">
        <w:rPr>
          <w:rFonts w:ascii="Arial" w:hAnsi="Arial" w:cs="Arial"/>
        </w:rPr>
        <w:t xml:space="preserve">To carry out the project, it will be necessary for you to move. However, </w:t>
      </w:r>
      <w:r w:rsidRPr="00DF2049">
        <w:rPr>
          <w:rFonts w:ascii="Arial" w:hAnsi="Arial" w:cs="Arial"/>
          <w:b/>
          <w:bCs/>
        </w:rPr>
        <w:t xml:space="preserve">you do not need to move now. </w:t>
      </w:r>
      <w:r w:rsidRPr="00DF2049">
        <w:rPr>
          <w:rFonts w:ascii="Arial" w:hAnsi="Arial" w:cs="Arial"/>
        </w:rPr>
        <w:t xml:space="preserve">You will be provided written notice of the date by which you will be required to move. This date will be no less than 90 days from the date comparable replacement housing has been made available to you. </w:t>
      </w:r>
    </w:p>
    <w:p w14:paraId="4ABFFC66" w14:textId="22735209" w:rsidR="00577B95" w:rsidRPr="00DF2049" w:rsidRDefault="00577B95" w:rsidP="00DF2049">
      <w:pPr>
        <w:rPr>
          <w:rFonts w:ascii="Arial" w:hAnsi="Arial" w:cs="Arial"/>
        </w:rPr>
      </w:pPr>
      <w:r w:rsidRPr="00DF2049">
        <w:rPr>
          <w:rFonts w:ascii="Arial" w:hAnsi="Arial" w:cs="Arial"/>
        </w:rPr>
        <w:t>Enclosed is a brochure entitled, "</w:t>
      </w:r>
      <w:r w:rsidRPr="00DF2049">
        <w:rPr>
          <w:rFonts w:ascii="Arial" w:hAnsi="Arial" w:cs="Arial"/>
          <w:u w:val="single"/>
        </w:rPr>
        <w:t>Relocation Assistance to Tenants Displaced From Their Homes</w:t>
      </w:r>
      <w:r w:rsidRPr="00DF2049">
        <w:rPr>
          <w:rFonts w:ascii="Arial" w:hAnsi="Arial" w:cs="Arial"/>
        </w:rPr>
        <w:t xml:space="preserve">." Please read the brochure carefully. It explains your rights and provides additional information on eligibility for relocation payments and what you must do in order to receive these payments. </w:t>
      </w:r>
    </w:p>
    <w:p w14:paraId="4242B15E" w14:textId="77777777" w:rsidR="00577B95" w:rsidRPr="00DF2049" w:rsidRDefault="00577B95" w:rsidP="00DF2049">
      <w:pPr>
        <w:rPr>
          <w:rFonts w:ascii="Arial" w:hAnsi="Arial" w:cs="Arial"/>
        </w:rPr>
      </w:pPr>
      <w:r w:rsidRPr="00DF2049">
        <w:rPr>
          <w:rFonts w:ascii="Arial" w:hAnsi="Arial" w:cs="Arial"/>
        </w:rPr>
        <w:t xml:space="preserve">The relocation assistance to which you are entitled includes: </w:t>
      </w:r>
    </w:p>
    <w:p w14:paraId="139B3499" w14:textId="77777777" w:rsidR="00577B95" w:rsidRPr="00DF2049" w:rsidRDefault="00577B95" w:rsidP="00DF2049">
      <w:pPr>
        <w:rPr>
          <w:rFonts w:ascii="Arial" w:hAnsi="Arial" w:cs="Arial"/>
        </w:rPr>
      </w:pPr>
      <w:r w:rsidRPr="00DF2049">
        <w:rPr>
          <w:rFonts w:ascii="Arial" w:hAnsi="Arial" w:cs="Arial"/>
        </w:rPr>
        <w:t xml:space="preserve">Relocation Advisory Services. Including counseling and other assistance to help you find another home and prepare to move. </w:t>
      </w:r>
    </w:p>
    <w:p w14:paraId="443D9611" w14:textId="77777777" w:rsidR="00577B95" w:rsidRPr="00DF2049" w:rsidRDefault="00577B95" w:rsidP="00DF2049">
      <w:pPr>
        <w:rPr>
          <w:rFonts w:ascii="Arial" w:hAnsi="Arial" w:cs="Arial"/>
        </w:rPr>
      </w:pPr>
      <w:r w:rsidRPr="00DF2049">
        <w:rPr>
          <w:rFonts w:ascii="Arial" w:hAnsi="Arial" w:cs="Arial"/>
        </w:rPr>
        <w:t xml:space="preserve">Payment for Moving Expenses. You may choose: (1) a payment for your actual reasonable moving and related expenses, or (2) a fixed moving payment in the amount of $________ based on the URA Fixed Residential Moving Cost Schedule, or (3) a combination of both. </w:t>
      </w:r>
    </w:p>
    <w:p w14:paraId="09B2E4C5" w14:textId="77777777" w:rsidR="00577B95" w:rsidRPr="00DF2049" w:rsidRDefault="00577B95" w:rsidP="00DF2049">
      <w:pPr>
        <w:rPr>
          <w:rFonts w:ascii="Arial" w:hAnsi="Arial" w:cs="Arial"/>
        </w:rPr>
      </w:pPr>
      <w:r w:rsidRPr="00DF2049">
        <w:rPr>
          <w:rFonts w:ascii="Arial" w:hAnsi="Arial" w:cs="Arial"/>
        </w:rPr>
        <w:t xml:space="preserve">Replacement Housing Payment. You may be eligible for a replacement housing payment to rent or buy a replacement home. The payment is based on several factors including: (1) the monthly rent and cost of utility services for a comparable replacement dwelling, (2) the </w:t>
      </w:r>
      <w:r w:rsidRPr="00DF2049">
        <w:rPr>
          <w:rFonts w:ascii="Arial" w:hAnsi="Arial" w:cs="Arial"/>
        </w:rPr>
        <w:lastRenderedPageBreak/>
        <w:t xml:space="preserve">monthly rent and cost of utility services for your present home, and (3) for low-income persons, 30 percent of your average monthly gross household income. This payment is calculated on the difference in the old and new housing costs for a one-month period and multiplied by 42. </w:t>
      </w:r>
    </w:p>
    <w:p w14:paraId="2EFEFDD5" w14:textId="77777777" w:rsidR="00577B95" w:rsidRPr="00DF2049" w:rsidRDefault="00577B95" w:rsidP="00DF2049">
      <w:pPr>
        <w:rPr>
          <w:rFonts w:ascii="Arial" w:hAnsi="Arial" w:cs="Arial"/>
        </w:rPr>
      </w:pPr>
      <w:r w:rsidRPr="00DF2049">
        <w:rPr>
          <w:rFonts w:ascii="Arial" w:hAnsi="Arial" w:cs="Arial"/>
        </w:rPr>
        <w:t xml:space="preserve">Listed below are three comparable replacement dwellings that you may wish to consider for your replacement home. If you would like, we can arrange transportation for you to inspect these and other replacement dwellings. </w:t>
      </w:r>
    </w:p>
    <w:p w14:paraId="075CAAED" w14:textId="77777777" w:rsidR="00577B95" w:rsidRPr="00DF2049" w:rsidRDefault="00577B95" w:rsidP="00DF2049">
      <w:pPr>
        <w:rPr>
          <w:rFonts w:ascii="Arial" w:hAnsi="Arial" w:cs="Arial"/>
        </w:rPr>
      </w:pPr>
      <w:r w:rsidRPr="00DF2049">
        <w:rPr>
          <w:rFonts w:ascii="Arial" w:hAnsi="Arial" w:cs="Arial"/>
        </w:rPr>
        <w:t xml:space="preserve">Address Rent &amp; Utility Costs Contact Info </w:t>
      </w:r>
    </w:p>
    <w:p w14:paraId="0915F1B6" w14:textId="77777777" w:rsidR="00577B95" w:rsidRPr="00DF2049" w:rsidRDefault="00577B95" w:rsidP="00DF2049">
      <w:pPr>
        <w:rPr>
          <w:rFonts w:ascii="Arial" w:hAnsi="Arial" w:cs="Arial"/>
        </w:rPr>
      </w:pPr>
      <w:r w:rsidRPr="00DF2049">
        <w:rPr>
          <w:rFonts w:ascii="Arial" w:hAnsi="Arial" w:cs="Arial"/>
        </w:rPr>
        <w:t xml:space="preserve">1. ________________________________________________________________ </w:t>
      </w:r>
    </w:p>
    <w:p w14:paraId="29E67BA8" w14:textId="77777777" w:rsidR="00577B95" w:rsidRPr="00DF2049" w:rsidRDefault="00577B95" w:rsidP="00DF2049">
      <w:pPr>
        <w:rPr>
          <w:rFonts w:ascii="Arial" w:hAnsi="Arial" w:cs="Arial"/>
        </w:rPr>
      </w:pPr>
      <w:r w:rsidRPr="00DF2049">
        <w:rPr>
          <w:rFonts w:ascii="Arial" w:hAnsi="Arial" w:cs="Arial"/>
        </w:rPr>
        <w:t xml:space="preserve">2. ________________________________________________________________ </w:t>
      </w:r>
    </w:p>
    <w:p w14:paraId="0A2299C7" w14:textId="77777777" w:rsidR="00577B95" w:rsidRPr="00DF2049" w:rsidRDefault="00577B95" w:rsidP="00DF2049">
      <w:pPr>
        <w:rPr>
          <w:rFonts w:ascii="Arial" w:hAnsi="Arial" w:cs="Arial"/>
        </w:rPr>
      </w:pPr>
      <w:r w:rsidRPr="00DF2049">
        <w:rPr>
          <w:rFonts w:ascii="Arial" w:hAnsi="Arial" w:cs="Arial"/>
        </w:rPr>
        <w:t xml:space="preserve">3. ________________________________________________________________ </w:t>
      </w:r>
    </w:p>
    <w:p w14:paraId="6C720E2E" w14:textId="77777777" w:rsidR="00577B95" w:rsidRPr="00DF2049" w:rsidRDefault="00577B95" w:rsidP="00DF2049">
      <w:pPr>
        <w:rPr>
          <w:rFonts w:ascii="Arial" w:hAnsi="Arial" w:cs="Arial"/>
        </w:rPr>
      </w:pPr>
      <w:r w:rsidRPr="00DF2049">
        <w:rPr>
          <w:rFonts w:ascii="Arial" w:hAnsi="Arial" w:cs="Arial"/>
        </w:rPr>
        <w:t xml:space="preserve">We believe that the dwelling located at </w:t>
      </w:r>
      <w:r w:rsidRPr="00DF2049">
        <w:rPr>
          <w:rFonts w:ascii="Arial" w:hAnsi="Arial" w:cs="Arial"/>
          <w:i/>
          <w:iCs/>
        </w:rPr>
        <w:t xml:space="preserve">(address) </w:t>
      </w:r>
      <w:r w:rsidRPr="00DF2049">
        <w:rPr>
          <w:rFonts w:ascii="Arial" w:hAnsi="Arial" w:cs="Arial"/>
        </w:rPr>
        <w:t xml:space="preserve">is the most representative of your present home. The monthly rent and the estimated average monthly cost of utilities for this dwelling is $ and it will be used to calculate your maximum replacement housing payment. Please contact us immediately if you believe this dwelling is not comparable to your current home. We can explain our basis for selecting this dwelling as most representative of your current home and discuss your concerns. </w:t>
      </w:r>
    </w:p>
    <w:p w14:paraId="6E96DEF6" w14:textId="77777777" w:rsidR="00577B95" w:rsidRPr="00DF2049" w:rsidRDefault="00577B95" w:rsidP="00DF2049">
      <w:pPr>
        <w:rPr>
          <w:rFonts w:ascii="Arial" w:hAnsi="Arial" w:cs="Arial"/>
        </w:rPr>
      </w:pPr>
      <w:r w:rsidRPr="00DF2049">
        <w:rPr>
          <w:rFonts w:ascii="Arial" w:hAnsi="Arial" w:cs="Arial"/>
        </w:rPr>
        <w:t xml:space="preserve">Based on the information you have provided about your income and the rent and utilities you now pay, you may be eligible for a maximum replacement housing payment of approximately $ (42 x $____), if you rent the dwelling identified above as the most comparable to your current home or rent another dwelling of equal cost. 1378 CHG-6 Appendix 6 App. 6-3 [03/10] </w:t>
      </w:r>
    </w:p>
    <w:p w14:paraId="2CF48512" w14:textId="77777777" w:rsidR="00577B95" w:rsidRPr="00DF2049" w:rsidRDefault="00577B95" w:rsidP="00DF2049">
      <w:pPr>
        <w:rPr>
          <w:rFonts w:ascii="Arial" w:hAnsi="Arial" w:cs="Arial"/>
        </w:rPr>
      </w:pPr>
      <w:r w:rsidRPr="00DF2049">
        <w:rPr>
          <w:rFonts w:ascii="Arial" w:hAnsi="Arial" w:cs="Arial"/>
        </w:rPr>
        <w:t xml:space="preserve">Replacement housing payments are not adjusted to reflect future rent increases or changes in income. This is the maximum amount that you would be eligible to receive. If you rent a decent, safe and sanitary home where the monthly rent and average estimated utility costs are less than the comparable dwelling, your replacement housing payment will be based on the actual cost of the dwelling. We will not base your payment on any dwelling that is not a comparable replacement home. All replacement housing payments must be paid in installments. Your payment will be paid in #_ installments. </w:t>
      </w:r>
    </w:p>
    <w:p w14:paraId="3BA1C733" w14:textId="7752309E" w:rsidR="00577B95" w:rsidRPr="00DF2049" w:rsidRDefault="00577B95" w:rsidP="00DF2049">
      <w:pPr>
        <w:rPr>
          <w:rFonts w:ascii="Arial" w:hAnsi="Arial" w:cs="Arial"/>
        </w:rPr>
      </w:pPr>
      <w:r w:rsidRPr="00DF2049">
        <w:rPr>
          <w:rFonts w:ascii="Arial" w:hAnsi="Arial" w:cs="Arial"/>
        </w:rPr>
        <w:t xml:space="preserve">Should you choose to purchase (rather than rent) a decent, safe and sanitary replacement home, you would be eligible for a </w:t>
      </w:r>
      <w:r w:rsidR="00433667" w:rsidRPr="00DF2049">
        <w:rPr>
          <w:rFonts w:ascii="Arial" w:hAnsi="Arial" w:cs="Arial"/>
        </w:rPr>
        <w:t>down payment</w:t>
      </w:r>
      <w:r w:rsidRPr="00DF2049">
        <w:rPr>
          <w:rFonts w:ascii="Arial" w:hAnsi="Arial" w:cs="Arial"/>
        </w:rPr>
        <w:t xml:space="preserve"> assistance payment which is equal to your maximum replacement housing payment, $_________*. Let us know if you are interested in purchasing a replacement home and we will help you locate such housing. </w:t>
      </w:r>
    </w:p>
    <w:p w14:paraId="4863CA31" w14:textId="77777777" w:rsidR="00577B95" w:rsidRPr="00DF2049" w:rsidRDefault="00577B95" w:rsidP="00DF2049">
      <w:pPr>
        <w:rPr>
          <w:rFonts w:ascii="Arial" w:hAnsi="Arial" w:cs="Arial"/>
        </w:rPr>
      </w:pPr>
      <w:r w:rsidRPr="00DF2049">
        <w:rPr>
          <w:rFonts w:ascii="Arial" w:hAnsi="Arial" w:cs="Arial"/>
        </w:rPr>
        <w:t xml:space="preserve">Please note that all replacement housing must be inspected in order to ensure it is decent, safe and sanitary before any replacement housing payments are made. </w:t>
      </w:r>
    </w:p>
    <w:p w14:paraId="37508B66" w14:textId="77777777" w:rsidR="00577B95" w:rsidRPr="00DF2049" w:rsidRDefault="00577B95" w:rsidP="00DF2049">
      <w:pPr>
        <w:rPr>
          <w:rFonts w:ascii="Arial" w:hAnsi="Arial" w:cs="Arial"/>
        </w:rPr>
      </w:pPr>
      <w:r w:rsidRPr="00DF2049">
        <w:rPr>
          <w:rFonts w:ascii="Arial" w:hAnsi="Arial" w:cs="Arial"/>
        </w:rPr>
        <w:t>If you have any questions about this letter and your eligibility for relocation assistance and payments, please contact (</w:t>
      </w:r>
      <w:r w:rsidRPr="00DF2049">
        <w:rPr>
          <w:rFonts w:ascii="Arial" w:hAnsi="Arial" w:cs="Arial"/>
          <w:i/>
          <w:iCs/>
        </w:rPr>
        <w:t>name</w:t>
      </w:r>
      <w:r w:rsidRPr="00DF2049">
        <w:rPr>
          <w:rFonts w:ascii="Arial" w:hAnsi="Arial" w:cs="Arial"/>
        </w:rPr>
        <w:t>) , (</w:t>
      </w:r>
      <w:r w:rsidRPr="00DF2049">
        <w:rPr>
          <w:rFonts w:ascii="Arial" w:hAnsi="Arial" w:cs="Arial"/>
          <w:i/>
          <w:iCs/>
        </w:rPr>
        <w:t>title</w:t>
      </w:r>
      <w:r w:rsidRPr="00DF2049">
        <w:rPr>
          <w:rFonts w:ascii="Arial" w:hAnsi="Arial" w:cs="Arial"/>
        </w:rPr>
        <w:t>) at (</w:t>
      </w:r>
      <w:r w:rsidRPr="00DF2049">
        <w:rPr>
          <w:rFonts w:ascii="Arial" w:hAnsi="Arial" w:cs="Arial"/>
          <w:i/>
          <w:iCs/>
        </w:rPr>
        <w:t>phone</w:t>
      </w:r>
      <w:r w:rsidRPr="00DF2049">
        <w:rPr>
          <w:rFonts w:ascii="Arial" w:hAnsi="Arial" w:cs="Arial"/>
        </w:rPr>
        <w:t>) , (</w:t>
      </w:r>
      <w:r w:rsidRPr="00DF2049">
        <w:rPr>
          <w:rFonts w:ascii="Arial" w:hAnsi="Arial" w:cs="Arial"/>
          <w:i/>
          <w:iCs/>
        </w:rPr>
        <w:t>address</w:t>
      </w:r>
      <w:r w:rsidRPr="00DF2049">
        <w:rPr>
          <w:rFonts w:ascii="Arial" w:hAnsi="Arial" w:cs="Arial"/>
        </w:rPr>
        <w:t xml:space="preserve">) before you make any moving plans. He/she will assist you with your move to a new home and help ensure that you preserve your eligibility for all relocation payments to which you may be entitled. </w:t>
      </w:r>
    </w:p>
    <w:p w14:paraId="28009A7A" w14:textId="77777777" w:rsidR="00577B95" w:rsidRPr="00DF2049" w:rsidRDefault="00577B95" w:rsidP="00DF2049">
      <w:pPr>
        <w:rPr>
          <w:rFonts w:ascii="Arial" w:hAnsi="Arial" w:cs="Arial"/>
        </w:rPr>
      </w:pPr>
      <w:r w:rsidRPr="00DF2049">
        <w:rPr>
          <w:rFonts w:ascii="Arial" w:hAnsi="Arial" w:cs="Arial"/>
          <w:b/>
          <w:bCs/>
        </w:rPr>
        <w:t xml:space="preserve">Remember, do not move or commit to the purchase or lease of a replacement home </w:t>
      </w:r>
      <w:r w:rsidRPr="00DF2049">
        <w:rPr>
          <w:rFonts w:ascii="Arial" w:hAnsi="Arial" w:cs="Arial"/>
        </w:rPr>
        <w:t xml:space="preserve">before we have a chance to further discuss your eligibility for relocation assistance. This letter is important to you and should be retained. </w:t>
      </w:r>
    </w:p>
    <w:p w14:paraId="3A330CAB" w14:textId="77777777" w:rsidR="00577B95" w:rsidRPr="00DF2049" w:rsidRDefault="00577B95" w:rsidP="00DF2049">
      <w:pPr>
        <w:rPr>
          <w:rFonts w:ascii="Arial" w:hAnsi="Arial" w:cs="Arial"/>
        </w:rPr>
      </w:pPr>
      <w:r w:rsidRPr="00DF2049">
        <w:rPr>
          <w:rFonts w:ascii="Arial" w:hAnsi="Arial" w:cs="Arial"/>
        </w:rPr>
        <w:t xml:space="preserve">Sincerely, </w:t>
      </w:r>
    </w:p>
    <w:p w14:paraId="5379C780" w14:textId="77777777" w:rsidR="00577B95" w:rsidRPr="00DF2049" w:rsidRDefault="00577B95" w:rsidP="00DF2049">
      <w:pPr>
        <w:rPr>
          <w:rFonts w:ascii="Arial" w:hAnsi="Arial" w:cs="Arial"/>
        </w:rPr>
      </w:pPr>
      <w:r w:rsidRPr="00DF2049">
        <w:rPr>
          <w:rFonts w:ascii="Arial" w:hAnsi="Arial" w:cs="Arial"/>
        </w:rPr>
        <w:lastRenderedPageBreak/>
        <w:t xml:space="preserve">___(name &amp; title)_____ </w:t>
      </w:r>
    </w:p>
    <w:p w14:paraId="01E74901" w14:textId="3D1EF5FE" w:rsidR="00577B95" w:rsidRPr="00DF2049" w:rsidRDefault="00577B95" w:rsidP="00DF2049">
      <w:pPr>
        <w:rPr>
          <w:rFonts w:ascii="Arial" w:hAnsi="Arial" w:cs="Arial"/>
        </w:rPr>
      </w:pPr>
      <w:r w:rsidRPr="00DF2049">
        <w:rPr>
          <w:rFonts w:ascii="Arial" w:hAnsi="Arial" w:cs="Arial"/>
        </w:rPr>
        <w:t xml:space="preserve">Enclosure </w:t>
      </w:r>
    </w:p>
    <w:p w14:paraId="724849E2" w14:textId="5A474A80" w:rsidR="00DF2049" w:rsidRDefault="00DF2049" w:rsidP="00DF2049">
      <w:pPr>
        <w:rPr>
          <w:rFonts w:ascii="Arial" w:hAnsi="Arial" w:cs="Arial"/>
        </w:rPr>
      </w:pPr>
      <w:r>
        <w:rPr>
          <w:rFonts w:ascii="Arial" w:hAnsi="Arial" w:cs="Arial"/>
        </w:rPr>
        <w:t>___________________________________________________________</w:t>
      </w:r>
    </w:p>
    <w:p w14:paraId="20E85420" w14:textId="2BC9A83F" w:rsidR="00577B95" w:rsidRPr="00DF2049" w:rsidRDefault="00DF2049" w:rsidP="00DF2049">
      <w:pPr>
        <w:rPr>
          <w:rFonts w:ascii="Arial" w:hAnsi="Arial" w:cs="Arial"/>
        </w:rPr>
      </w:pPr>
      <w:r>
        <w:rPr>
          <w:rFonts w:ascii="Arial" w:hAnsi="Arial" w:cs="Arial"/>
        </w:rPr>
        <w:t>N</w:t>
      </w:r>
      <w:r w:rsidR="00577B95" w:rsidRPr="00DF2049">
        <w:rPr>
          <w:rFonts w:ascii="Arial" w:hAnsi="Arial" w:cs="Arial"/>
        </w:rPr>
        <w:t xml:space="preserve">OTES. </w:t>
      </w:r>
    </w:p>
    <w:p w14:paraId="0BF02247" w14:textId="6CCD6BBE" w:rsidR="00577B95" w:rsidRPr="00DF2049" w:rsidRDefault="00577B95" w:rsidP="00DF2049">
      <w:pPr>
        <w:rPr>
          <w:rFonts w:ascii="Arial" w:hAnsi="Arial" w:cs="Arial"/>
        </w:rPr>
      </w:pPr>
      <w:r w:rsidRPr="00DF2049">
        <w:rPr>
          <w:rFonts w:ascii="Arial" w:hAnsi="Arial" w:cs="Arial"/>
        </w:rPr>
        <w:t xml:space="preserve">* At the agency’s discretion, a </w:t>
      </w:r>
      <w:r w:rsidR="00433667" w:rsidRPr="00DF2049">
        <w:rPr>
          <w:rFonts w:ascii="Arial" w:hAnsi="Arial" w:cs="Arial"/>
        </w:rPr>
        <w:t>down payment</w:t>
      </w:r>
      <w:r w:rsidRPr="00DF2049">
        <w:rPr>
          <w:rFonts w:ascii="Arial" w:hAnsi="Arial" w:cs="Arial"/>
        </w:rPr>
        <w:t xml:space="preserve"> assistance payment that is less than $5,250 may be increased to any amount not to exceed $</w:t>
      </w:r>
      <w:r w:rsidR="00DF2049">
        <w:rPr>
          <w:rFonts w:ascii="Arial" w:hAnsi="Arial" w:cs="Arial"/>
        </w:rPr>
        <w:t>7,200</w:t>
      </w:r>
      <w:r w:rsidRPr="00DF2049">
        <w:rPr>
          <w:rFonts w:ascii="Arial" w:hAnsi="Arial" w:cs="Arial"/>
        </w:rPr>
        <w:t xml:space="preserve">. (See 49 CFR 24.402(c)(1)) </w:t>
      </w:r>
    </w:p>
    <w:p w14:paraId="165FAF53" w14:textId="77777777" w:rsidR="00577B95" w:rsidRPr="00DF2049" w:rsidRDefault="00577B95" w:rsidP="00DF2049">
      <w:pPr>
        <w:rPr>
          <w:rFonts w:ascii="Arial" w:hAnsi="Arial" w:cs="Arial"/>
        </w:rPr>
      </w:pPr>
      <w:r w:rsidRPr="00DF2049">
        <w:rPr>
          <w:rFonts w:ascii="Arial" w:hAnsi="Arial" w:cs="Arial"/>
        </w:rPr>
        <w:t xml:space="preserve">1. The case file must indicate the manner in which this notice was delivered (e.g., personally served or certified mail, return receipt requested) and the date of delivery. (See Paragraph 2-3 I of Handbook 1378.) </w:t>
      </w:r>
    </w:p>
    <w:p w14:paraId="6FD5B919" w14:textId="58217D50" w:rsidR="00577B95" w:rsidRPr="00DF2049" w:rsidRDefault="00577B95" w:rsidP="00DF2049">
      <w:pPr>
        <w:rPr>
          <w:rFonts w:ascii="Arial" w:hAnsi="Arial" w:cs="Arial"/>
        </w:rPr>
      </w:pPr>
      <w:r w:rsidRPr="00DF2049">
        <w:rPr>
          <w:rFonts w:ascii="Arial" w:hAnsi="Arial" w:cs="Arial"/>
        </w:rPr>
        <w:t xml:space="preserve">2. This is a </w:t>
      </w:r>
      <w:r w:rsidR="00433667" w:rsidRPr="00DF2049">
        <w:rPr>
          <w:rFonts w:ascii="Arial" w:hAnsi="Arial" w:cs="Arial"/>
        </w:rPr>
        <w:t>guide form</w:t>
      </w:r>
      <w:r w:rsidRPr="00DF2049">
        <w:rPr>
          <w:rFonts w:ascii="Arial" w:hAnsi="Arial" w:cs="Arial"/>
        </w:rPr>
        <w:t xml:space="preserve">. It should be revised to reflect the circumstances. </w:t>
      </w:r>
    </w:p>
    <w:p w14:paraId="752AEBE4" w14:textId="77777777" w:rsidR="00577B95" w:rsidRPr="00DF2049" w:rsidRDefault="00577B95" w:rsidP="00DF2049">
      <w:pPr>
        <w:rPr>
          <w:rFonts w:ascii="Arial" w:hAnsi="Arial" w:cs="Arial"/>
        </w:rPr>
      </w:pPr>
      <w:r w:rsidRPr="00DF2049">
        <w:rPr>
          <w:rFonts w:ascii="Arial" w:hAnsi="Arial" w:cs="Arial"/>
        </w:rPr>
        <w:t xml:space="preserve">3. Optional paragraphs for displaced residents of public housing projects (may be modified based on the PHA’s resident return policy): </w:t>
      </w:r>
    </w:p>
    <w:p w14:paraId="7B93CB61" w14:textId="71B9CE45" w:rsidR="00577B95" w:rsidRPr="00DF2049" w:rsidRDefault="00DF2049" w:rsidP="00DF2049">
      <w:pPr>
        <w:rPr>
          <w:rFonts w:ascii="Arial" w:hAnsi="Arial" w:cs="Arial"/>
          <w:i/>
          <w:sz w:val="20"/>
          <w:szCs w:val="20"/>
        </w:rPr>
      </w:pPr>
      <w:r w:rsidRPr="00DF2049">
        <w:rPr>
          <w:rFonts w:ascii="Arial" w:hAnsi="Arial" w:cs="Arial"/>
          <w:i/>
          <w:sz w:val="20"/>
          <w:szCs w:val="20"/>
        </w:rPr>
        <w:t xml:space="preserve"> </w:t>
      </w:r>
      <w:r w:rsidR="00577B95" w:rsidRPr="00DF2049">
        <w:rPr>
          <w:rFonts w:ascii="Arial" w:hAnsi="Arial" w:cs="Arial"/>
          <w:i/>
          <w:sz w:val="20"/>
          <w:szCs w:val="20"/>
        </w:rPr>
        <w:t xml:space="preserve">“Even though you will be provided all of the assistance the URA requires for a permanent move, the Authority believes that every resident displaced from the site should have the right to reapply for occupancy once this project is complete. For this reason, after project completion, every resident who receives assistance as a “displaced person” will be contacted and offered an opportunity to reapply for occupancy in the newly-revitalized community. Furthermore, because you will be a former occupant who was “displaced” from the site, you will also receive a priority preference to return. </w:t>
      </w:r>
    </w:p>
    <w:p w14:paraId="6FEE3C13" w14:textId="77777777" w:rsidR="00577B95" w:rsidRPr="00DF2049" w:rsidRDefault="00577B95" w:rsidP="00DF2049">
      <w:pPr>
        <w:rPr>
          <w:rFonts w:ascii="Arial" w:hAnsi="Arial" w:cs="Arial"/>
          <w:i/>
          <w:sz w:val="20"/>
          <w:szCs w:val="20"/>
        </w:rPr>
      </w:pPr>
      <w:r w:rsidRPr="00DF2049">
        <w:rPr>
          <w:rFonts w:ascii="Arial" w:hAnsi="Arial" w:cs="Arial"/>
          <w:i/>
          <w:sz w:val="20"/>
          <w:szCs w:val="20"/>
        </w:rPr>
        <w:t xml:space="preserve">In the event the number of those who request to return and qualify for housing exceeds the number of units available, rating and ranking criteria will be used to identify those who will be offered a unit at the site until all available units are filled. If you do return, the Authority may help defray the costs of the return move. If you have Replacement Housing Payments not yet spent or obligated, you may be asked to forfeit these payments as a condition for returning to public housing, since this assistance will no longer be necessary to meet your housing needs. Such assistance, if not forfeited, must be considered as income and may affect your eligibility and rent.” </w:t>
      </w:r>
    </w:p>
    <w:p w14:paraId="229BA55E" w14:textId="21839E37" w:rsidR="00577B95" w:rsidRPr="00DF2049" w:rsidRDefault="00577B95" w:rsidP="00577B95">
      <w:pPr>
        <w:pStyle w:val="CM72"/>
        <w:pBdr>
          <w:bottom w:val="single" w:sz="12" w:space="1" w:color="auto"/>
        </w:pBdr>
        <w:spacing w:after="0"/>
        <w:rPr>
          <w:sz w:val="22"/>
          <w:szCs w:val="22"/>
        </w:rPr>
      </w:pPr>
      <w:r w:rsidRPr="00DF2049">
        <w:rPr>
          <w:sz w:val="22"/>
          <w:szCs w:val="22"/>
        </w:rPr>
        <w:t>.</w:t>
      </w:r>
    </w:p>
    <w:p w14:paraId="0CE5A7AD" w14:textId="77777777" w:rsidR="00DF2049" w:rsidRPr="00DF2049" w:rsidRDefault="00DF2049" w:rsidP="00DF2049">
      <w:pPr>
        <w:pStyle w:val="Default"/>
        <w:rPr>
          <w:highlight w:val="yellow"/>
        </w:rPr>
      </w:pPr>
    </w:p>
    <w:p w14:paraId="1DA204A2" w14:textId="77777777" w:rsidR="00577B95" w:rsidRPr="00C9662A" w:rsidRDefault="00577B95" w:rsidP="00577B95">
      <w:pPr>
        <w:pStyle w:val="CM72"/>
        <w:spacing w:after="0"/>
        <w:jc w:val="center"/>
        <w:rPr>
          <w:b/>
          <w:i/>
          <w:sz w:val="16"/>
          <w:szCs w:val="16"/>
        </w:rPr>
      </w:pPr>
      <w:r w:rsidRPr="00C9662A">
        <w:rPr>
          <w:b/>
          <w:i/>
          <w:sz w:val="16"/>
          <w:szCs w:val="16"/>
          <w:highlight w:val="yellow"/>
        </w:rPr>
        <w:t xml:space="preserve">HUD BROCHURE - TO BE DELIVERED WITH THE GENERAL INFORMATION NOTICE (GINs - </w:t>
      </w:r>
      <w:r>
        <w:rPr>
          <w:b/>
          <w:i/>
          <w:sz w:val="16"/>
          <w:szCs w:val="16"/>
          <w:highlight w:val="yellow"/>
        </w:rPr>
        <w:t>Appendices</w:t>
      </w:r>
      <w:r w:rsidRPr="00C9662A">
        <w:rPr>
          <w:b/>
          <w:i/>
          <w:sz w:val="16"/>
          <w:szCs w:val="16"/>
          <w:highlight w:val="yellow"/>
        </w:rPr>
        <w:t xml:space="preserve"> 2 or 3) TO THOSE TO BE PERMANENTLY DISPLACED, but/and no later than the NOTICE OF Relocation ELIGIBILITY if unknown about permanent displacement at the time of the GIN.</w:t>
      </w:r>
    </w:p>
    <w:p w14:paraId="6B9883C1" w14:textId="77777777" w:rsidR="00577B95" w:rsidRPr="0090003D" w:rsidRDefault="00577B95" w:rsidP="00577B95">
      <w:pPr>
        <w:pStyle w:val="Default"/>
      </w:pPr>
    </w:p>
    <w:p w14:paraId="55037933" w14:textId="77777777" w:rsidR="00577B95" w:rsidRDefault="00577B95" w:rsidP="00577B95">
      <w:pPr>
        <w:pStyle w:val="CM72"/>
        <w:spacing w:after="0"/>
        <w:jc w:val="center"/>
        <w:rPr>
          <w:b/>
          <w:sz w:val="22"/>
          <w:szCs w:val="22"/>
        </w:rPr>
      </w:pPr>
      <w:r w:rsidRPr="008C1D7B">
        <w:rPr>
          <w:b/>
          <w:sz w:val="22"/>
          <w:szCs w:val="22"/>
        </w:rPr>
        <w:t>RELOCATION ASSISTANCE TO TENANTS DISPLACED FROM THEIR HOMES</w:t>
      </w:r>
    </w:p>
    <w:p w14:paraId="014D7D90" w14:textId="77777777" w:rsidR="00577B95" w:rsidRPr="00801CA0" w:rsidRDefault="00577B95" w:rsidP="00577B95">
      <w:pPr>
        <w:pStyle w:val="Default"/>
      </w:pPr>
    </w:p>
    <w:p w14:paraId="14D69D3C" w14:textId="77777777" w:rsidR="00577B95" w:rsidRPr="00801CA0" w:rsidRDefault="00577B95" w:rsidP="00577B95">
      <w:pPr>
        <w:pStyle w:val="CM72"/>
        <w:spacing w:after="0"/>
        <w:jc w:val="center"/>
        <w:rPr>
          <w:b/>
          <w:sz w:val="22"/>
          <w:szCs w:val="22"/>
        </w:rPr>
      </w:pPr>
      <w:r>
        <w:rPr>
          <w:sz w:val="22"/>
          <w:szCs w:val="22"/>
        </w:rPr>
        <w:t xml:space="preserve"> </w:t>
      </w:r>
      <w:r w:rsidRPr="00801CA0">
        <w:rPr>
          <w:b/>
          <w:sz w:val="22"/>
          <w:szCs w:val="22"/>
        </w:rPr>
        <w:t xml:space="preserve">U.S. Department of Housing and Urban Development </w:t>
      </w:r>
    </w:p>
    <w:p w14:paraId="085AC8D0" w14:textId="77777777" w:rsidR="00577B95" w:rsidRDefault="00577B95" w:rsidP="00577B95">
      <w:pPr>
        <w:pStyle w:val="CM72"/>
        <w:spacing w:after="0"/>
        <w:jc w:val="center"/>
        <w:rPr>
          <w:sz w:val="21"/>
          <w:szCs w:val="21"/>
        </w:rPr>
      </w:pPr>
      <w:r>
        <w:rPr>
          <w:sz w:val="21"/>
          <w:szCs w:val="21"/>
        </w:rPr>
        <w:t xml:space="preserve">Office of Community Planning and Development </w:t>
      </w:r>
    </w:p>
    <w:p w14:paraId="1DD69384" w14:textId="77777777" w:rsidR="00577B95" w:rsidRDefault="00577B95" w:rsidP="00577B95">
      <w:pPr>
        <w:pStyle w:val="CM72"/>
        <w:spacing w:after="0"/>
        <w:jc w:val="center"/>
        <w:rPr>
          <w:sz w:val="21"/>
          <w:szCs w:val="21"/>
        </w:rPr>
      </w:pPr>
      <w:r>
        <w:rPr>
          <w:sz w:val="21"/>
          <w:szCs w:val="21"/>
        </w:rPr>
        <w:t xml:space="preserve">www.hud.gov/relocation </w:t>
      </w:r>
    </w:p>
    <w:p w14:paraId="4BE5F6C6" w14:textId="77777777" w:rsidR="00577B95" w:rsidRPr="00492C77" w:rsidRDefault="00577B95" w:rsidP="00577B95">
      <w:pPr>
        <w:pStyle w:val="CM71"/>
        <w:rPr>
          <w:b/>
          <w:sz w:val="22"/>
          <w:szCs w:val="22"/>
        </w:rPr>
      </w:pPr>
      <w:r w:rsidRPr="00492C77">
        <w:rPr>
          <w:b/>
          <w:sz w:val="22"/>
          <w:szCs w:val="22"/>
        </w:rPr>
        <w:t xml:space="preserve">Introduction </w:t>
      </w:r>
    </w:p>
    <w:p w14:paraId="5038D485" w14:textId="39740C60" w:rsidR="00577B95" w:rsidRDefault="00577B95" w:rsidP="00577B95">
      <w:pPr>
        <w:pStyle w:val="CM71"/>
        <w:spacing w:line="268" w:lineRule="atLeast"/>
        <w:ind w:right="320"/>
        <w:rPr>
          <w:sz w:val="21"/>
          <w:szCs w:val="21"/>
        </w:rPr>
      </w:pPr>
      <w:r>
        <w:rPr>
          <w:sz w:val="21"/>
          <w:szCs w:val="21"/>
        </w:rPr>
        <w:t>This booklet describes the relocation payments and other relocation assistance provided under the Uniform Relocation Assistance and Real Property Acquisition Policies Act of 1970, as amended (URA) to tenants displaced from their homes. This includes any fa</w:t>
      </w:r>
      <w:r w:rsidR="00433667">
        <w:rPr>
          <w:sz w:val="21"/>
          <w:szCs w:val="21"/>
        </w:rPr>
        <w:t>m</w:t>
      </w:r>
      <w:r>
        <w:rPr>
          <w:sz w:val="21"/>
          <w:szCs w:val="21"/>
        </w:rPr>
        <w:t xml:space="preserve">ily or individual that must move as a direct result of rehabilitation, demolition or acquisition for a project in which Federal funds are used. </w:t>
      </w:r>
    </w:p>
    <w:p w14:paraId="2F3DD885" w14:textId="77777777" w:rsidR="00577B95" w:rsidRDefault="00577B95" w:rsidP="00577B95">
      <w:pPr>
        <w:pStyle w:val="CM71"/>
        <w:spacing w:line="258" w:lineRule="atLeast"/>
        <w:rPr>
          <w:sz w:val="21"/>
          <w:szCs w:val="21"/>
        </w:rPr>
      </w:pPr>
      <w:r>
        <w:rPr>
          <w:sz w:val="21"/>
          <w:szCs w:val="21"/>
        </w:rPr>
        <w:t xml:space="preserve">If you are notified that you will be displaced, it is important that you </w:t>
      </w:r>
      <w:r>
        <w:rPr>
          <w:sz w:val="22"/>
          <w:szCs w:val="22"/>
        </w:rPr>
        <w:t xml:space="preserve">do not move </w:t>
      </w:r>
      <w:r>
        <w:rPr>
          <w:sz w:val="21"/>
          <w:szCs w:val="21"/>
        </w:rPr>
        <w:t xml:space="preserve">before you learn what you must do to receive the relocation payments and other assistance to which you are entitled. </w:t>
      </w:r>
    </w:p>
    <w:p w14:paraId="72A836DD" w14:textId="77777777" w:rsidR="00577B95" w:rsidRPr="00801CA0" w:rsidRDefault="00577B95" w:rsidP="00577B95">
      <w:pPr>
        <w:pStyle w:val="CM71"/>
        <w:spacing w:line="258" w:lineRule="atLeast"/>
        <w:rPr>
          <w:b/>
          <w:sz w:val="22"/>
          <w:szCs w:val="22"/>
        </w:rPr>
      </w:pPr>
      <w:r w:rsidRPr="00801CA0">
        <w:rPr>
          <w:b/>
          <w:i/>
          <w:iCs/>
          <w:sz w:val="22"/>
          <w:szCs w:val="22"/>
        </w:rPr>
        <w:lastRenderedPageBreak/>
        <w:t xml:space="preserve">Pursuant </w:t>
      </w:r>
      <w:r w:rsidRPr="00801CA0">
        <w:rPr>
          <w:b/>
          <w:i/>
          <w:sz w:val="22"/>
          <w:szCs w:val="22"/>
        </w:rPr>
        <w:t xml:space="preserve">to </w:t>
      </w:r>
      <w:r w:rsidRPr="00801CA0">
        <w:rPr>
          <w:b/>
          <w:i/>
          <w:iCs/>
          <w:sz w:val="22"/>
          <w:szCs w:val="22"/>
        </w:rPr>
        <w:t xml:space="preserve">Public Law 105-117, aliens not lawfully present in the United States are not eligible for relocation assistance, unless such ineligibility would result in exceptional hardship </w:t>
      </w:r>
      <w:r w:rsidRPr="00801CA0">
        <w:rPr>
          <w:b/>
          <w:i/>
          <w:sz w:val="22"/>
          <w:szCs w:val="22"/>
        </w:rPr>
        <w:t xml:space="preserve">to a </w:t>
      </w:r>
      <w:r w:rsidRPr="00801CA0">
        <w:rPr>
          <w:b/>
          <w:i/>
          <w:iCs/>
          <w:sz w:val="22"/>
          <w:szCs w:val="22"/>
        </w:rPr>
        <w:t xml:space="preserve">qualifying spouse, parent, or child. </w:t>
      </w:r>
      <w:r w:rsidRPr="00801CA0">
        <w:rPr>
          <w:b/>
          <w:i/>
          <w:iCs/>
        </w:rPr>
        <w:t xml:space="preserve">All </w:t>
      </w:r>
      <w:r w:rsidRPr="00801CA0">
        <w:rPr>
          <w:b/>
          <w:i/>
          <w:iCs/>
          <w:sz w:val="22"/>
          <w:szCs w:val="22"/>
        </w:rPr>
        <w:t xml:space="preserve">persons seeking relocation assistance will be required </w:t>
      </w:r>
      <w:r w:rsidRPr="00801CA0">
        <w:rPr>
          <w:b/>
          <w:sz w:val="22"/>
          <w:szCs w:val="22"/>
        </w:rPr>
        <w:t xml:space="preserve">to </w:t>
      </w:r>
      <w:r w:rsidRPr="00801CA0">
        <w:rPr>
          <w:b/>
          <w:i/>
          <w:iCs/>
          <w:sz w:val="22"/>
          <w:szCs w:val="22"/>
        </w:rPr>
        <w:t xml:space="preserve">certify that they are </w:t>
      </w:r>
      <w:r w:rsidRPr="00801CA0">
        <w:rPr>
          <w:b/>
          <w:sz w:val="22"/>
          <w:szCs w:val="22"/>
        </w:rPr>
        <w:t xml:space="preserve">a </w:t>
      </w:r>
      <w:r w:rsidRPr="00801CA0">
        <w:rPr>
          <w:b/>
          <w:i/>
          <w:iCs/>
          <w:sz w:val="22"/>
          <w:szCs w:val="22"/>
        </w:rPr>
        <w:t xml:space="preserve">United States citizen or national, or an alien lawfully present in the United States. </w:t>
      </w:r>
    </w:p>
    <w:p w14:paraId="3A4DA03D" w14:textId="77777777" w:rsidR="00577B95" w:rsidRDefault="00577B95" w:rsidP="00577B95">
      <w:pPr>
        <w:pStyle w:val="CM79"/>
        <w:spacing w:line="258" w:lineRule="atLeast"/>
        <w:rPr>
          <w:sz w:val="21"/>
          <w:szCs w:val="21"/>
        </w:rPr>
      </w:pPr>
      <w:r>
        <w:rPr>
          <w:sz w:val="21"/>
          <w:szCs w:val="21"/>
        </w:rPr>
        <w:t xml:space="preserve">This booklet may not answer all of your questions. If you have more questions about your relocation, contact the Agency responsible for the project. (Check the back of this booklet for the name of the person to contact at the Agency.) Ask your questions before you move. Afterwards, it may be too late. </w:t>
      </w:r>
    </w:p>
    <w:p w14:paraId="4F0929FD" w14:textId="77777777" w:rsidR="00577B95" w:rsidRPr="00492C77" w:rsidRDefault="00577B95" w:rsidP="00577B95">
      <w:pPr>
        <w:pStyle w:val="CM71"/>
        <w:rPr>
          <w:b/>
          <w:sz w:val="22"/>
          <w:szCs w:val="22"/>
        </w:rPr>
      </w:pPr>
      <w:r w:rsidRPr="00492C77">
        <w:rPr>
          <w:b/>
          <w:sz w:val="22"/>
          <w:szCs w:val="22"/>
        </w:rPr>
        <w:t xml:space="preserve">Summary of Relocation Assistance </w:t>
      </w:r>
    </w:p>
    <w:p w14:paraId="2D9CA2FB" w14:textId="77777777" w:rsidR="00577B95" w:rsidRDefault="00577B95" w:rsidP="00577B95">
      <w:pPr>
        <w:pStyle w:val="CM79"/>
        <w:spacing w:line="268" w:lineRule="atLeast"/>
        <w:ind w:right="868"/>
        <w:rPr>
          <w:sz w:val="21"/>
          <w:szCs w:val="21"/>
        </w:rPr>
      </w:pPr>
      <w:r>
        <w:rPr>
          <w:sz w:val="21"/>
          <w:szCs w:val="21"/>
        </w:rPr>
        <w:t xml:space="preserve">As an eligible tenant displaced from your home, you will be offered the following advisory and financial assistance: </w:t>
      </w:r>
    </w:p>
    <w:p w14:paraId="6D254961" w14:textId="77777777" w:rsidR="00577B95" w:rsidRDefault="00577B95" w:rsidP="00577B95">
      <w:pPr>
        <w:pStyle w:val="Default"/>
        <w:numPr>
          <w:ilvl w:val="0"/>
          <w:numId w:val="24"/>
        </w:numPr>
        <w:rPr>
          <w:color w:val="auto"/>
          <w:sz w:val="21"/>
          <w:szCs w:val="21"/>
        </w:rPr>
      </w:pPr>
      <w:r w:rsidRPr="00801CA0">
        <w:rPr>
          <w:b/>
          <w:color w:val="auto"/>
          <w:sz w:val="22"/>
          <w:szCs w:val="22"/>
        </w:rPr>
        <w:t>Advisory Services</w:t>
      </w:r>
      <w:r>
        <w:rPr>
          <w:color w:val="auto"/>
          <w:sz w:val="22"/>
          <w:szCs w:val="22"/>
        </w:rPr>
        <w:t xml:space="preserve">. </w:t>
      </w:r>
      <w:r>
        <w:rPr>
          <w:color w:val="auto"/>
          <w:sz w:val="21"/>
          <w:szCs w:val="21"/>
        </w:rPr>
        <w:t xml:space="preserve">This includes referrals to comparable and suitable replacement homes, the inspection of replacement housing to ensure that it meets established standards, help in preparing claim forms for relocation payments and other assistance to minimize the impact of the move. </w:t>
      </w:r>
    </w:p>
    <w:p w14:paraId="4A7CF20B" w14:textId="77777777" w:rsidR="00577B95" w:rsidRDefault="00577B95" w:rsidP="00577B95">
      <w:pPr>
        <w:pStyle w:val="Default"/>
        <w:rPr>
          <w:color w:val="auto"/>
          <w:sz w:val="21"/>
          <w:szCs w:val="21"/>
        </w:rPr>
      </w:pPr>
    </w:p>
    <w:p w14:paraId="365E67BD" w14:textId="77777777" w:rsidR="00577B95" w:rsidRDefault="00577B95" w:rsidP="00577B95">
      <w:pPr>
        <w:pStyle w:val="Default"/>
        <w:rPr>
          <w:color w:val="auto"/>
          <w:sz w:val="21"/>
          <w:szCs w:val="21"/>
        </w:rPr>
      </w:pPr>
    </w:p>
    <w:p w14:paraId="5EBE8C09" w14:textId="77777777" w:rsidR="00577B95" w:rsidRDefault="00577B95" w:rsidP="00577B95">
      <w:pPr>
        <w:pStyle w:val="Default"/>
        <w:numPr>
          <w:ilvl w:val="0"/>
          <w:numId w:val="24"/>
        </w:numPr>
        <w:rPr>
          <w:color w:val="auto"/>
          <w:sz w:val="21"/>
          <w:szCs w:val="21"/>
        </w:rPr>
      </w:pPr>
      <w:r w:rsidRPr="00801CA0">
        <w:rPr>
          <w:b/>
          <w:color w:val="auto"/>
          <w:sz w:val="22"/>
          <w:szCs w:val="22"/>
        </w:rPr>
        <w:t>Payment for Moving Expenses</w:t>
      </w:r>
      <w:r>
        <w:rPr>
          <w:color w:val="auto"/>
          <w:sz w:val="22"/>
          <w:szCs w:val="22"/>
        </w:rPr>
        <w:t xml:space="preserve">. </w:t>
      </w:r>
      <w:r>
        <w:rPr>
          <w:color w:val="auto"/>
          <w:sz w:val="21"/>
          <w:szCs w:val="21"/>
        </w:rPr>
        <w:t xml:space="preserve">You may choose either a: </w:t>
      </w:r>
    </w:p>
    <w:p w14:paraId="4F0F0EF5" w14:textId="77777777" w:rsidR="00577B95" w:rsidRDefault="00577B95" w:rsidP="00577B95">
      <w:pPr>
        <w:pStyle w:val="Default"/>
        <w:rPr>
          <w:color w:val="auto"/>
          <w:sz w:val="21"/>
          <w:szCs w:val="21"/>
        </w:rPr>
      </w:pPr>
    </w:p>
    <w:p w14:paraId="0FBDB71B" w14:textId="77777777" w:rsidR="00577B95" w:rsidRDefault="00577B95" w:rsidP="00577B95">
      <w:pPr>
        <w:pStyle w:val="Default"/>
        <w:ind w:left="720"/>
        <w:rPr>
          <w:color w:val="auto"/>
          <w:sz w:val="21"/>
          <w:szCs w:val="21"/>
        </w:rPr>
      </w:pPr>
      <w:r>
        <w:rPr>
          <w:color w:val="auto"/>
          <w:sz w:val="27"/>
          <w:szCs w:val="27"/>
        </w:rPr>
        <w:t xml:space="preserve">* </w:t>
      </w:r>
      <w:r>
        <w:rPr>
          <w:color w:val="auto"/>
          <w:sz w:val="22"/>
          <w:szCs w:val="22"/>
        </w:rPr>
        <w:t xml:space="preserve">Payment for Your Actual Reasonable Moving and Related Expenses, </w:t>
      </w:r>
      <w:r>
        <w:rPr>
          <w:color w:val="auto"/>
          <w:sz w:val="21"/>
          <w:szCs w:val="21"/>
        </w:rPr>
        <w:t xml:space="preserve">or </w:t>
      </w:r>
    </w:p>
    <w:p w14:paraId="7C264213" w14:textId="77777777" w:rsidR="00577B95" w:rsidRDefault="00577B95" w:rsidP="00577B95">
      <w:pPr>
        <w:pStyle w:val="Default"/>
        <w:ind w:left="720"/>
        <w:rPr>
          <w:color w:val="auto"/>
          <w:sz w:val="21"/>
          <w:szCs w:val="21"/>
        </w:rPr>
      </w:pPr>
      <w:r>
        <w:rPr>
          <w:color w:val="auto"/>
          <w:sz w:val="27"/>
          <w:szCs w:val="27"/>
        </w:rPr>
        <w:t xml:space="preserve">* </w:t>
      </w:r>
      <w:r>
        <w:rPr>
          <w:color w:val="auto"/>
          <w:sz w:val="22"/>
          <w:szCs w:val="22"/>
        </w:rPr>
        <w:t xml:space="preserve">Fixed Moving Expense and Dislocation Allowance, </w:t>
      </w:r>
      <w:r>
        <w:rPr>
          <w:color w:val="auto"/>
          <w:sz w:val="21"/>
          <w:szCs w:val="21"/>
        </w:rPr>
        <w:t xml:space="preserve">or </w:t>
      </w:r>
    </w:p>
    <w:p w14:paraId="62C1C6BD" w14:textId="77777777" w:rsidR="00577B95" w:rsidRDefault="00577B95" w:rsidP="00577B95">
      <w:pPr>
        <w:pStyle w:val="Default"/>
        <w:ind w:left="720"/>
        <w:rPr>
          <w:color w:val="auto"/>
          <w:sz w:val="22"/>
          <w:szCs w:val="22"/>
        </w:rPr>
      </w:pPr>
      <w:r>
        <w:rPr>
          <w:color w:val="auto"/>
          <w:sz w:val="27"/>
          <w:szCs w:val="27"/>
        </w:rPr>
        <w:t xml:space="preserve">* </w:t>
      </w:r>
      <w:r>
        <w:rPr>
          <w:color w:val="auto"/>
          <w:sz w:val="22"/>
          <w:szCs w:val="22"/>
        </w:rPr>
        <w:t xml:space="preserve">A combination of both, based on circumstances. </w:t>
      </w:r>
    </w:p>
    <w:p w14:paraId="3EF239F8" w14:textId="77777777" w:rsidR="00577B95" w:rsidRDefault="00577B95" w:rsidP="00577B95">
      <w:pPr>
        <w:pStyle w:val="Default"/>
        <w:rPr>
          <w:color w:val="auto"/>
          <w:sz w:val="22"/>
          <w:szCs w:val="22"/>
        </w:rPr>
      </w:pPr>
    </w:p>
    <w:p w14:paraId="6DA6BBDA" w14:textId="77777777" w:rsidR="00577B95" w:rsidRDefault="00577B95" w:rsidP="00577B95">
      <w:pPr>
        <w:pStyle w:val="CM69"/>
        <w:numPr>
          <w:ilvl w:val="0"/>
          <w:numId w:val="24"/>
        </w:numPr>
        <w:spacing w:after="0" w:line="258" w:lineRule="atLeast"/>
        <w:ind w:left="665" w:right="333" w:hanging="337"/>
        <w:jc w:val="both"/>
        <w:rPr>
          <w:sz w:val="21"/>
          <w:szCs w:val="21"/>
        </w:rPr>
      </w:pPr>
      <w:r w:rsidRPr="00801CA0">
        <w:rPr>
          <w:b/>
          <w:sz w:val="22"/>
          <w:szCs w:val="22"/>
        </w:rPr>
        <w:t>Replacement Housing Assistance</w:t>
      </w:r>
      <w:r w:rsidRPr="00801CA0">
        <w:rPr>
          <w:sz w:val="22"/>
          <w:szCs w:val="22"/>
        </w:rPr>
        <w:t xml:space="preserve">. </w:t>
      </w:r>
      <w:r w:rsidRPr="00801CA0">
        <w:rPr>
          <w:sz w:val="21"/>
          <w:szCs w:val="21"/>
        </w:rPr>
        <w:t xml:space="preserve">To enable you to rent, or if you prefer, buy a comparable or suitable replacement home, you may choose either: </w:t>
      </w:r>
    </w:p>
    <w:p w14:paraId="30819574" w14:textId="77777777" w:rsidR="00577B95" w:rsidRPr="00801CA0" w:rsidRDefault="00577B95" w:rsidP="00577B95">
      <w:pPr>
        <w:pStyle w:val="CM69"/>
        <w:spacing w:after="0" w:line="258" w:lineRule="atLeast"/>
        <w:ind w:right="333" w:firstLine="720"/>
        <w:jc w:val="both"/>
        <w:rPr>
          <w:sz w:val="21"/>
          <w:szCs w:val="21"/>
        </w:rPr>
      </w:pPr>
      <w:r>
        <w:rPr>
          <w:sz w:val="29"/>
          <w:szCs w:val="29"/>
        </w:rPr>
        <w:t xml:space="preserve">*  </w:t>
      </w:r>
      <w:r w:rsidRPr="00083A0E">
        <w:rPr>
          <w:b/>
          <w:sz w:val="22"/>
          <w:szCs w:val="22"/>
        </w:rPr>
        <w:t>Rental Assistance</w:t>
      </w:r>
      <w:r w:rsidRPr="00801CA0">
        <w:rPr>
          <w:sz w:val="22"/>
          <w:szCs w:val="22"/>
        </w:rPr>
        <w:t xml:space="preserve">, </w:t>
      </w:r>
      <w:r w:rsidRPr="00801CA0">
        <w:rPr>
          <w:sz w:val="21"/>
          <w:szCs w:val="21"/>
        </w:rPr>
        <w:t xml:space="preserve">or </w:t>
      </w:r>
    </w:p>
    <w:p w14:paraId="764F5555" w14:textId="77777777" w:rsidR="00577B95" w:rsidRDefault="00577B95" w:rsidP="00577B95">
      <w:pPr>
        <w:pStyle w:val="CM71"/>
        <w:spacing w:after="0"/>
        <w:ind w:left="665" w:firstLine="55"/>
        <w:jc w:val="both"/>
        <w:rPr>
          <w:sz w:val="22"/>
          <w:szCs w:val="22"/>
        </w:rPr>
      </w:pPr>
      <w:r>
        <w:rPr>
          <w:sz w:val="29"/>
          <w:szCs w:val="29"/>
        </w:rPr>
        <w:t xml:space="preserve">*  </w:t>
      </w:r>
      <w:r w:rsidRPr="00083A0E">
        <w:rPr>
          <w:b/>
          <w:sz w:val="22"/>
          <w:szCs w:val="22"/>
        </w:rPr>
        <w:t>Purchase Assistance</w:t>
      </w:r>
      <w:r>
        <w:rPr>
          <w:sz w:val="22"/>
          <w:szCs w:val="22"/>
        </w:rPr>
        <w:t xml:space="preserve">. </w:t>
      </w:r>
    </w:p>
    <w:p w14:paraId="5C89A80C" w14:textId="77777777" w:rsidR="00577B95" w:rsidRDefault="00577B95" w:rsidP="00577B95">
      <w:pPr>
        <w:pStyle w:val="Default"/>
        <w:ind w:left="45"/>
        <w:rPr>
          <w:sz w:val="21"/>
          <w:szCs w:val="21"/>
        </w:rPr>
      </w:pPr>
      <w:r>
        <w:rPr>
          <w:color w:val="auto"/>
          <w:sz w:val="21"/>
          <w:szCs w:val="21"/>
        </w:rPr>
        <w:t xml:space="preserve">If you disagree with the Agency's decision as to the relocation assistance for which you </w:t>
      </w:r>
      <w:r>
        <w:rPr>
          <w:sz w:val="21"/>
          <w:szCs w:val="21"/>
        </w:rPr>
        <w:t xml:space="preserve">are eligible, you may appeal that decision. </w:t>
      </w:r>
    </w:p>
    <w:p w14:paraId="2800AC1A" w14:textId="77777777" w:rsidR="00577B95" w:rsidRPr="00492C77" w:rsidRDefault="00577B95" w:rsidP="00577B95">
      <w:pPr>
        <w:pStyle w:val="CM79"/>
        <w:rPr>
          <w:b/>
          <w:sz w:val="22"/>
          <w:szCs w:val="22"/>
        </w:rPr>
      </w:pPr>
      <w:r w:rsidRPr="00492C77">
        <w:rPr>
          <w:b/>
          <w:sz w:val="22"/>
          <w:szCs w:val="22"/>
        </w:rPr>
        <w:t xml:space="preserve">General Questions </w:t>
      </w:r>
    </w:p>
    <w:p w14:paraId="3CD72FD2" w14:textId="77777777" w:rsidR="00577B95" w:rsidRPr="00083A0E" w:rsidRDefault="00577B95" w:rsidP="00577B95">
      <w:pPr>
        <w:pStyle w:val="CM71"/>
        <w:rPr>
          <w:b/>
          <w:sz w:val="22"/>
          <w:szCs w:val="22"/>
        </w:rPr>
      </w:pPr>
      <w:r w:rsidRPr="00083A0E">
        <w:rPr>
          <w:b/>
          <w:sz w:val="22"/>
          <w:szCs w:val="22"/>
        </w:rPr>
        <w:t xml:space="preserve">How Will I Know I Am Eligible For Relocation Assistance? </w:t>
      </w:r>
    </w:p>
    <w:p w14:paraId="265264FB" w14:textId="77777777" w:rsidR="00577B95" w:rsidRDefault="00577B95" w:rsidP="00577B95">
      <w:pPr>
        <w:pStyle w:val="CM55"/>
        <w:ind w:right="245"/>
        <w:rPr>
          <w:sz w:val="21"/>
          <w:szCs w:val="21"/>
        </w:rPr>
      </w:pPr>
      <w:r>
        <w:rPr>
          <w:sz w:val="21"/>
          <w:szCs w:val="21"/>
        </w:rPr>
        <w:t>You should receive a written notice explaining your eligibility for relocation assistance. You should not move before receiving that notice. If you do, you may not receive relocation assistance.</w:t>
      </w:r>
    </w:p>
    <w:p w14:paraId="41F8B4EB" w14:textId="77777777" w:rsidR="00577B95" w:rsidRPr="00083A0E" w:rsidRDefault="00577B95" w:rsidP="00577B95">
      <w:pPr>
        <w:pStyle w:val="Default"/>
      </w:pPr>
    </w:p>
    <w:p w14:paraId="7D417D00" w14:textId="77777777" w:rsidR="00577B95" w:rsidRPr="00083A0E" w:rsidRDefault="00577B95" w:rsidP="00577B95">
      <w:pPr>
        <w:pStyle w:val="CM71"/>
        <w:rPr>
          <w:b/>
          <w:sz w:val="22"/>
          <w:szCs w:val="22"/>
        </w:rPr>
      </w:pPr>
      <w:r w:rsidRPr="00083A0E">
        <w:rPr>
          <w:b/>
          <w:sz w:val="22"/>
          <w:szCs w:val="22"/>
        </w:rPr>
        <w:t xml:space="preserve">How Will The Agency Know How Much Help I Need? </w:t>
      </w:r>
    </w:p>
    <w:p w14:paraId="54655CD7" w14:textId="77777777" w:rsidR="00577B95" w:rsidRDefault="00577B95" w:rsidP="00577B95">
      <w:pPr>
        <w:pStyle w:val="CM71"/>
        <w:spacing w:line="258" w:lineRule="atLeast"/>
        <w:rPr>
          <w:sz w:val="21"/>
          <w:szCs w:val="21"/>
        </w:rPr>
      </w:pPr>
      <w:r>
        <w:rPr>
          <w:sz w:val="21"/>
          <w:szCs w:val="21"/>
        </w:rPr>
        <w:t xml:space="preserve">You will be contacted at an early date and personally interviewed by a representative of the Agency to determine your relocation needs and preferences for replacement housing and advisory services. The interviewer will ask certain questions about you and other members of your household, including questions about your income. It is to your advantage to provide the information so that the Agency can assist you in moving with a minimum of hardship. The information you give will be kept in confidence. </w:t>
      </w:r>
    </w:p>
    <w:p w14:paraId="4FA7770D" w14:textId="77777777" w:rsidR="00577B95" w:rsidRPr="00083A0E" w:rsidRDefault="00577B95" w:rsidP="00577B95">
      <w:pPr>
        <w:pStyle w:val="CM71"/>
        <w:rPr>
          <w:b/>
          <w:sz w:val="22"/>
          <w:szCs w:val="22"/>
        </w:rPr>
      </w:pPr>
      <w:r>
        <w:rPr>
          <w:b/>
          <w:sz w:val="22"/>
          <w:szCs w:val="22"/>
        </w:rPr>
        <w:t>How Soon Will I</w:t>
      </w:r>
      <w:r w:rsidRPr="00083A0E">
        <w:rPr>
          <w:b/>
          <w:sz w:val="22"/>
          <w:szCs w:val="22"/>
        </w:rPr>
        <w:t xml:space="preserve"> Have To Move? </w:t>
      </w:r>
    </w:p>
    <w:p w14:paraId="668F0A7B" w14:textId="77777777" w:rsidR="00577B95" w:rsidRDefault="00577B95" w:rsidP="00577B95">
      <w:pPr>
        <w:pStyle w:val="CM71"/>
        <w:spacing w:line="258" w:lineRule="atLeast"/>
        <w:rPr>
          <w:sz w:val="21"/>
          <w:szCs w:val="21"/>
        </w:rPr>
      </w:pPr>
      <w:r>
        <w:rPr>
          <w:sz w:val="21"/>
          <w:szCs w:val="21"/>
        </w:rPr>
        <w:t xml:space="preserve">If possible, a mutually agreeable date for the move will be worked out. You will be given enough time to make plans for moving. Unless there is a health or safety emergency, you will not be required to move without at least 90 days advance written notice of (1) at least one "comparable </w:t>
      </w:r>
      <w:r>
        <w:rPr>
          <w:sz w:val="21"/>
          <w:szCs w:val="21"/>
        </w:rPr>
        <w:lastRenderedPageBreak/>
        <w:t xml:space="preserve">replacement home" that is available to you and (2) the earliest date by which you must move. </w:t>
      </w:r>
    </w:p>
    <w:p w14:paraId="18920BF2" w14:textId="77777777" w:rsidR="00577B95" w:rsidRPr="00083A0E" w:rsidRDefault="00577B95" w:rsidP="00577B95">
      <w:pPr>
        <w:pStyle w:val="CM71"/>
        <w:rPr>
          <w:b/>
          <w:sz w:val="22"/>
          <w:szCs w:val="22"/>
        </w:rPr>
      </w:pPr>
      <w:r w:rsidRPr="00083A0E">
        <w:rPr>
          <w:b/>
          <w:sz w:val="22"/>
          <w:szCs w:val="22"/>
        </w:rPr>
        <w:t xml:space="preserve">What Is A Comparable Replacement Home? </w:t>
      </w:r>
    </w:p>
    <w:p w14:paraId="35E0EEAC" w14:textId="77777777" w:rsidR="00577B95" w:rsidRDefault="00577B95" w:rsidP="00577B95">
      <w:pPr>
        <w:pStyle w:val="CM71"/>
        <w:spacing w:line="258" w:lineRule="atLeast"/>
        <w:rPr>
          <w:sz w:val="21"/>
          <w:szCs w:val="21"/>
        </w:rPr>
      </w:pPr>
      <w:r>
        <w:rPr>
          <w:sz w:val="21"/>
          <w:szCs w:val="21"/>
        </w:rPr>
        <w:t xml:space="preserve">A comparable replacement home is: </w:t>
      </w:r>
    </w:p>
    <w:p w14:paraId="11311953" w14:textId="77777777" w:rsidR="00577B95" w:rsidRDefault="00577B95" w:rsidP="00577B95">
      <w:pPr>
        <w:pStyle w:val="Default"/>
        <w:numPr>
          <w:ilvl w:val="0"/>
          <w:numId w:val="24"/>
        </w:numPr>
        <w:rPr>
          <w:color w:val="auto"/>
          <w:sz w:val="21"/>
          <w:szCs w:val="21"/>
        </w:rPr>
      </w:pPr>
      <w:r>
        <w:rPr>
          <w:color w:val="auto"/>
          <w:sz w:val="21"/>
          <w:szCs w:val="21"/>
        </w:rPr>
        <w:t xml:space="preserve">Decent, safe, and sanitary. </w:t>
      </w:r>
    </w:p>
    <w:p w14:paraId="23A53AA7" w14:textId="77777777" w:rsidR="00577B95" w:rsidRDefault="00577B95" w:rsidP="00577B95">
      <w:pPr>
        <w:pStyle w:val="Default"/>
        <w:numPr>
          <w:ilvl w:val="0"/>
          <w:numId w:val="24"/>
        </w:numPr>
        <w:rPr>
          <w:color w:val="auto"/>
          <w:sz w:val="21"/>
          <w:szCs w:val="21"/>
        </w:rPr>
      </w:pPr>
      <w:r>
        <w:rPr>
          <w:color w:val="auto"/>
          <w:sz w:val="21"/>
          <w:szCs w:val="21"/>
        </w:rPr>
        <w:t xml:space="preserve">Functionally equivalent to (and equal or better than) your present home. </w:t>
      </w:r>
    </w:p>
    <w:p w14:paraId="14C7E6AC" w14:textId="77777777" w:rsidR="00577B95" w:rsidRDefault="00577B95" w:rsidP="00577B95">
      <w:pPr>
        <w:pStyle w:val="Default"/>
        <w:numPr>
          <w:ilvl w:val="0"/>
          <w:numId w:val="24"/>
        </w:numPr>
        <w:rPr>
          <w:color w:val="auto"/>
          <w:sz w:val="21"/>
          <w:szCs w:val="21"/>
        </w:rPr>
      </w:pPr>
      <w:r>
        <w:rPr>
          <w:color w:val="auto"/>
          <w:sz w:val="21"/>
          <w:szCs w:val="21"/>
        </w:rPr>
        <w:t xml:space="preserve">Actually available for you to rent. </w:t>
      </w:r>
    </w:p>
    <w:p w14:paraId="53E90B55" w14:textId="77777777" w:rsidR="00577B95" w:rsidRDefault="00577B95" w:rsidP="00577B95">
      <w:pPr>
        <w:pStyle w:val="Default"/>
        <w:numPr>
          <w:ilvl w:val="0"/>
          <w:numId w:val="24"/>
        </w:numPr>
        <w:rPr>
          <w:color w:val="auto"/>
          <w:sz w:val="21"/>
          <w:szCs w:val="21"/>
        </w:rPr>
      </w:pPr>
      <w:r>
        <w:rPr>
          <w:color w:val="auto"/>
          <w:sz w:val="21"/>
          <w:szCs w:val="21"/>
        </w:rPr>
        <w:t xml:space="preserve">Affordable. </w:t>
      </w:r>
    </w:p>
    <w:p w14:paraId="2E649439" w14:textId="77777777" w:rsidR="00577B95" w:rsidRDefault="00577B95" w:rsidP="00577B95">
      <w:pPr>
        <w:pStyle w:val="Default"/>
        <w:numPr>
          <w:ilvl w:val="0"/>
          <w:numId w:val="24"/>
        </w:numPr>
        <w:rPr>
          <w:color w:val="auto"/>
          <w:sz w:val="21"/>
          <w:szCs w:val="21"/>
        </w:rPr>
      </w:pPr>
      <w:r>
        <w:rPr>
          <w:color w:val="auto"/>
          <w:sz w:val="21"/>
          <w:szCs w:val="21"/>
        </w:rPr>
        <w:t xml:space="preserve">Reasonably accessible to your place of employment. </w:t>
      </w:r>
    </w:p>
    <w:p w14:paraId="6397081A" w14:textId="77777777" w:rsidR="00577B95" w:rsidRDefault="00577B95" w:rsidP="00577B95">
      <w:pPr>
        <w:pStyle w:val="Default"/>
        <w:numPr>
          <w:ilvl w:val="0"/>
          <w:numId w:val="24"/>
        </w:numPr>
        <w:rPr>
          <w:color w:val="auto"/>
          <w:sz w:val="21"/>
          <w:szCs w:val="21"/>
        </w:rPr>
      </w:pPr>
      <w:r>
        <w:rPr>
          <w:color w:val="auto"/>
          <w:sz w:val="21"/>
          <w:szCs w:val="21"/>
        </w:rPr>
        <w:t xml:space="preserve">Generally as well located with respect to public and commercial facilities, such as schools and shopping, as your present home. </w:t>
      </w:r>
    </w:p>
    <w:p w14:paraId="341EAC88" w14:textId="77777777" w:rsidR="00577B95" w:rsidRDefault="00577B95" w:rsidP="00577B95">
      <w:pPr>
        <w:pStyle w:val="Default"/>
        <w:numPr>
          <w:ilvl w:val="0"/>
          <w:numId w:val="24"/>
        </w:numPr>
        <w:rPr>
          <w:color w:val="auto"/>
          <w:sz w:val="21"/>
          <w:szCs w:val="21"/>
        </w:rPr>
      </w:pPr>
      <w:r>
        <w:rPr>
          <w:color w:val="auto"/>
          <w:sz w:val="21"/>
          <w:szCs w:val="21"/>
        </w:rPr>
        <w:t xml:space="preserve">Not Subject to unreasonable adverse environmental conditions. </w:t>
      </w:r>
    </w:p>
    <w:p w14:paraId="17CDA424" w14:textId="77777777" w:rsidR="00577B95" w:rsidRDefault="00577B95" w:rsidP="00577B95">
      <w:pPr>
        <w:pStyle w:val="Default"/>
        <w:numPr>
          <w:ilvl w:val="0"/>
          <w:numId w:val="16"/>
        </w:numPr>
        <w:rPr>
          <w:color w:val="auto"/>
          <w:sz w:val="21"/>
          <w:szCs w:val="21"/>
        </w:rPr>
      </w:pPr>
      <w:r>
        <w:rPr>
          <w:color w:val="auto"/>
          <w:sz w:val="21"/>
          <w:szCs w:val="21"/>
        </w:rPr>
        <w:t xml:space="preserve">Available to all persons regardless of race, color, religion, sex, or national origin. </w:t>
      </w:r>
    </w:p>
    <w:p w14:paraId="471EBE89" w14:textId="77777777" w:rsidR="00577B95" w:rsidRDefault="00577B95" w:rsidP="00577B95">
      <w:pPr>
        <w:pStyle w:val="Default"/>
        <w:rPr>
          <w:color w:val="auto"/>
          <w:sz w:val="21"/>
          <w:szCs w:val="21"/>
        </w:rPr>
      </w:pPr>
    </w:p>
    <w:p w14:paraId="01807639" w14:textId="77777777" w:rsidR="00577B95" w:rsidRPr="00083A0E" w:rsidRDefault="00577B95" w:rsidP="00577B95">
      <w:pPr>
        <w:pStyle w:val="CM71"/>
        <w:rPr>
          <w:b/>
          <w:sz w:val="22"/>
          <w:szCs w:val="22"/>
        </w:rPr>
      </w:pPr>
      <w:r w:rsidRPr="00083A0E">
        <w:rPr>
          <w:b/>
          <w:sz w:val="22"/>
          <w:szCs w:val="22"/>
        </w:rPr>
        <w:t xml:space="preserve">What is Decent, Safe, and Sanitary Housing? </w:t>
      </w:r>
    </w:p>
    <w:p w14:paraId="38442420" w14:textId="77777777" w:rsidR="00577B95" w:rsidRDefault="00577B95" w:rsidP="00577B95">
      <w:pPr>
        <w:pStyle w:val="CM71"/>
        <w:rPr>
          <w:sz w:val="21"/>
          <w:szCs w:val="21"/>
        </w:rPr>
      </w:pPr>
      <w:r>
        <w:rPr>
          <w:sz w:val="21"/>
          <w:szCs w:val="21"/>
        </w:rPr>
        <w:t xml:space="preserve">Decent, safe, and sanitary housing is housing that: </w:t>
      </w:r>
    </w:p>
    <w:p w14:paraId="292ABB0A" w14:textId="77777777" w:rsidR="00577B95" w:rsidRDefault="00577B95" w:rsidP="00577B95">
      <w:pPr>
        <w:pStyle w:val="Default"/>
        <w:numPr>
          <w:ilvl w:val="0"/>
          <w:numId w:val="24"/>
        </w:numPr>
        <w:rPr>
          <w:color w:val="auto"/>
          <w:sz w:val="21"/>
          <w:szCs w:val="21"/>
        </w:rPr>
      </w:pPr>
      <w:r>
        <w:rPr>
          <w:color w:val="auto"/>
          <w:sz w:val="21"/>
          <w:szCs w:val="21"/>
        </w:rPr>
        <w:t xml:space="preserve">Meets applicable housing and occupancy requirements. </w:t>
      </w:r>
    </w:p>
    <w:p w14:paraId="675644A6" w14:textId="77777777" w:rsidR="00577B95" w:rsidRDefault="00577B95" w:rsidP="00577B95">
      <w:pPr>
        <w:pStyle w:val="Default"/>
        <w:numPr>
          <w:ilvl w:val="0"/>
          <w:numId w:val="24"/>
        </w:numPr>
        <w:rPr>
          <w:color w:val="auto"/>
          <w:sz w:val="21"/>
          <w:szCs w:val="21"/>
        </w:rPr>
      </w:pPr>
      <w:r>
        <w:rPr>
          <w:color w:val="auto"/>
          <w:sz w:val="21"/>
          <w:szCs w:val="21"/>
        </w:rPr>
        <w:t xml:space="preserve">Is structurally sound, weather tight, and in good repair. </w:t>
      </w:r>
    </w:p>
    <w:p w14:paraId="73948239" w14:textId="77777777" w:rsidR="00577B95" w:rsidRDefault="00577B95" w:rsidP="00577B95">
      <w:pPr>
        <w:pStyle w:val="Default"/>
        <w:numPr>
          <w:ilvl w:val="0"/>
          <w:numId w:val="24"/>
        </w:numPr>
        <w:rPr>
          <w:color w:val="auto"/>
          <w:sz w:val="21"/>
          <w:szCs w:val="21"/>
        </w:rPr>
      </w:pPr>
      <w:r>
        <w:rPr>
          <w:color w:val="auto"/>
          <w:sz w:val="21"/>
          <w:szCs w:val="21"/>
        </w:rPr>
        <w:t xml:space="preserve">Contains a safe, adequate electrical wiring system. </w:t>
      </w:r>
    </w:p>
    <w:p w14:paraId="2354B075" w14:textId="77777777" w:rsidR="00577B95" w:rsidRDefault="00577B95" w:rsidP="00577B95">
      <w:pPr>
        <w:pStyle w:val="Default"/>
        <w:numPr>
          <w:ilvl w:val="0"/>
          <w:numId w:val="24"/>
        </w:numPr>
        <w:rPr>
          <w:color w:val="auto"/>
          <w:sz w:val="21"/>
          <w:szCs w:val="21"/>
        </w:rPr>
      </w:pPr>
      <w:r>
        <w:rPr>
          <w:color w:val="auto"/>
          <w:sz w:val="21"/>
          <w:szCs w:val="21"/>
        </w:rPr>
        <w:t xml:space="preserve">Has adequate living space for the occupants. </w:t>
      </w:r>
    </w:p>
    <w:p w14:paraId="030233C7" w14:textId="77777777" w:rsidR="00577B95" w:rsidRDefault="00577B95" w:rsidP="00577B95">
      <w:pPr>
        <w:pStyle w:val="Default"/>
        <w:numPr>
          <w:ilvl w:val="0"/>
          <w:numId w:val="24"/>
        </w:numPr>
        <w:rPr>
          <w:color w:val="auto"/>
          <w:sz w:val="21"/>
          <w:szCs w:val="21"/>
        </w:rPr>
      </w:pPr>
      <w:r>
        <w:rPr>
          <w:color w:val="auto"/>
          <w:sz w:val="21"/>
          <w:szCs w:val="21"/>
        </w:rPr>
        <w:t xml:space="preserve">Has a kitchen with a sink, hot and cold running water, and connections for a stove and refrigerator (if you were displaced from a housekeeping unit). </w:t>
      </w:r>
    </w:p>
    <w:p w14:paraId="06890069" w14:textId="77777777" w:rsidR="00577B95" w:rsidRDefault="00577B95" w:rsidP="00577B95">
      <w:pPr>
        <w:pStyle w:val="Default"/>
        <w:numPr>
          <w:ilvl w:val="0"/>
          <w:numId w:val="24"/>
        </w:numPr>
        <w:rPr>
          <w:color w:val="auto"/>
          <w:sz w:val="21"/>
          <w:szCs w:val="21"/>
        </w:rPr>
      </w:pPr>
      <w:r>
        <w:rPr>
          <w:color w:val="auto"/>
          <w:sz w:val="21"/>
          <w:szCs w:val="21"/>
        </w:rPr>
        <w:t xml:space="preserve">Has a separate, complete bathroom with hot and cold running water. </w:t>
      </w:r>
    </w:p>
    <w:p w14:paraId="50E16894" w14:textId="77777777" w:rsidR="00577B95" w:rsidRDefault="00577B95" w:rsidP="00577B95">
      <w:pPr>
        <w:pStyle w:val="Default"/>
        <w:numPr>
          <w:ilvl w:val="0"/>
          <w:numId w:val="24"/>
        </w:numPr>
        <w:rPr>
          <w:color w:val="auto"/>
          <w:sz w:val="21"/>
          <w:szCs w:val="21"/>
        </w:rPr>
      </w:pPr>
      <w:r>
        <w:rPr>
          <w:color w:val="auto"/>
          <w:sz w:val="21"/>
          <w:szCs w:val="21"/>
        </w:rPr>
        <w:t xml:space="preserve">Has heating as required by </w:t>
      </w:r>
      <w:r>
        <w:rPr>
          <w:i/>
          <w:iCs/>
          <w:color w:val="auto"/>
          <w:sz w:val="22"/>
          <w:szCs w:val="22"/>
        </w:rPr>
        <w:t xml:space="preserve">climatic </w:t>
      </w:r>
      <w:r>
        <w:rPr>
          <w:color w:val="auto"/>
          <w:sz w:val="21"/>
          <w:szCs w:val="21"/>
        </w:rPr>
        <w:t xml:space="preserve">conditions. </w:t>
      </w:r>
    </w:p>
    <w:p w14:paraId="7275DB95" w14:textId="77777777" w:rsidR="00577B95" w:rsidRDefault="00577B95" w:rsidP="00577B95">
      <w:pPr>
        <w:pStyle w:val="Default"/>
        <w:numPr>
          <w:ilvl w:val="0"/>
          <w:numId w:val="24"/>
        </w:numPr>
        <w:rPr>
          <w:color w:val="auto"/>
          <w:sz w:val="21"/>
          <w:szCs w:val="21"/>
        </w:rPr>
      </w:pPr>
      <w:r>
        <w:rPr>
          <w:color w:val="auto"/>
          <w:sz w:val="21"/>
          <w:szCs w:val="21"/>
        </w:rPr>
        <w:t xml:space="preserve">Has an unobstructed exit to safe, open space at ground level. </w:t>
      </w:r>
    </w:p>
    <w:p w14:paraId="2E75CE47" w14:textId="77777777" w:rsidR="00577B95" w:rsidRDefault="00577B95" w:rsidP="00577B95">
      <w:pPr>
        <w:pStyle w:val="Default"/>
        <w:numPr>
          <w:ilvl w:val="0"/>
          <w:numId w:val="24"/>
        </w:numPr>
        <w:rPr>
          <w:color w:val="auto"/>
          <w:sz w:val="21"/>
          <w:szCs w:val="21"/>
        </w:rPr>
      </w:pPr>
      <w:r>
        <w:rPr>
          <w:color w:val="auto"/>
          <w:sz w:val="21"/>
          <w:szCs w:val="21"/>
        </w:rPr>
        <w:t xml:space="preserve">Meets standards protecting occupants from lead-based paint hazards. </w:t>
      </w:r>
    </w:p>
    <w:p w14:paraId="78774A0A" w14:textId="77777777" w:rsidR="00577B95" w:rsidRDefault="00577B95" w:rsidP="00577B95">
      <w:pPr>
        <w:pStyle w:val="Default"/>
        <w:numPr>
          <w:ilvl w:val="0"/>
          <w:numId w:val="24"/>
        </w:numPr>
        <w:rPr>
          <w:color w:val="auto"/>
          <w:sz w:val="21"/>
          <w:szCs w:val="21"/>
        </w:rPr>
      </w:pPr>
      <w:r>
        <w:rPr>
          <w:color w:val="auto"/>
          <w:sz w:val="21"/>
          <w:szCs w:val="21"/>
        </w:rPr>
        <w:t xml:space="preserve">If you are person with a physical disability, is free of any barriers which would preclude your reasonable use of the unit. </w:t>
      </w:r>
    </w:p>
    <w:p w14:paraId="13605015" w14:textId="77777777" w:rsidR="00577B95" w:rsidRDefault="00577B95" w:rsidP="00577B95">
      <w:pPr>
        <w:pStyle w:val="Default"/>
        <w:rPr>
          <w:color w:val="auto"/>
          <w:sz w:val="21"/>
          <w:szCs w:val="21"/>
        </w:rPr>
      </w:pPr>
    </w:p>
    <w:p w14:paraId="70ECDF36" w14:textId="77777777" w:rsidR="00577B95" w:rsidRPr="000414DC" w:rsidRDefault="00577B95" w:rsidP="00577B95">
      <w:pPr>
        <w:pStyle w:val="CM71"/>
        <w:rPr>
          <w:b/>
          <w:sz w:val="22"/>
          <w:szCs w:val="22"/>
        </w:rPr>
      </w:pPr>
      <w:r w:rsidRPr="000414DC">
        <w:rPr>
          <w:b/>
          <w:sz w:val="22"/>
          <w:szCs w:val="22"/>
        </w:rPr>
        <w:t xml:space="preserve">Will The Agency Help Me Find A Replacement Home? </w:t>
      </w:r>
    </w:p>
    <w:p w14:paraId="4A3C138D" w14:textId="77777777" w:rsidR="00577B95" w:rsidRDefault="00577B95" w:rsidP="00577B95">
      <w:pPr>
        <w:pStyle w:val="CM71"/>
        <w:spacing w:line="258" w:lineRule="atLeast"/>
        <w:rPr>
          <w:sz w:val="21"/>
          <w:szCs w:val="21"/>
        </w:rPr>
      </w:pPr>
      <w:r>
        <w:rPr>
          <w:sz w:val="21"/>
          <w:szCs w:val="21"/>
        </w:rPr>
        <w:t xml:space="preserve">Yes. You will be provided with referrals to housing that has been inspected to ensure that it meets established standards. If possible, you will be referred to at least three comparable replacement homes. The maximum financial assistance for which you may qualify will be based on the cost of the most representative comparable replacement home that is available to you. Promptly after you become eligible for relocation assistance, the Agency will inform you of such unit and the maximum payment available. </w:t>
      </w:r>
    </w:p>
    <w:p w14:paraId="7DC6E8A7" w14:textId="77777777" w:rsidR="00577B95" w:rsidRDefault="00577B95" w:rsidP="00577B95">
      <w:pPr>
        <w:pStyle w:val="CM71"/>
        <w:spacing w:line="258" w:lineRule="atLeast"/>
        <w:rPr>
          <w:sz w:val="21"/>
          <w:szCs w:val="21"/>
        </w:rPr>
      </w:pPr>
      <w:r>
        <w:rPr>
          <w:sz w:val="21"/>
          <w:szCs w:val="21"/>
        </w:rPr>
        <w:t xml:space="preserve">Once the Agency representative has a clear understanding of your needs and preferences, he or she will work with you to assure that you are given the best possible choice of housing. The Agency will offer you appropriate transportation to inspect these units. </w:t>
      </w:r>
    </w:p>
    <w:p w14:paraId="52D8461A" w14:textId="77777777" w:rsidR="00577B95" w:rsidRDefault="00577B95" w:rsidP="00577B95">
      <w:pPr>
        <w:pStyle w:val="CM71"/>
        <w:spacing w:line="271" w:lineRule="atLeast"/>
        <w:ind w:right="368"/>
        <w:rPr>
          <w:sz w:val="21"/>
          <w:szCs w:val="21"/>
        </w:rPr>
      </w:pPr>
      <w:r>
        <w:rPr>
          <w:sz w:val="21"/>
          <w:szCs w:val="21"/>
        </w:rPr>
        <w:t xml:space="preserve">If you would like to move to government-owned housing or obtain a Housing Choice Voucher (HCV) let the Agency representative know of your interest. Generally, an eligible displaced person receives preference for such long term housing assistance. You will be given assistance in completing any required application forms. </w:t>
      </w:r>
    </w:p>
    <w:p w14:paraId="4E0641F7" w14:textId="77777777" w:rsidR="00577B95" w:rsidRPr="000414DC" w:rsidRDefault="00577B95" w:rsidP="00577B95">
      <w:pPr>
        <w:pStyle w:val="CM71"/>
        <w:rPr>
          <w:b/>
          <w:sz w:val="22"/>
          <w:szCs w:val="22"/>
        </w:rPr>
      </w:pPr>
      <w:r w:rsidRPr="000414DC">
        <w:rPr>
          <w:b/>
          <w:sz w:val="22"/>
          <w:szCs w:val="22"/>
        </w:rPr>
        <w:t xml:space="preserve">What If I Find My Own Replacement Housing? </w:t>
      </w:r>
    </w:p>
    <w:p w14:paraId="611D777F" w14:textId="77777777" w:rsidR="00577B95" w:rsidRDefault="00577B95" w:rsidP="00577B95">
      <w:pPr>
        <w:pStyle w:val="CM71"/>
        <w:spacing w:line="266" w:lineRule="atLeast"/>
        <w:ind w:right="183"/>
        <w:rPr>
          <w:sz w:val="21"/>
          <w:szCs w:val="21"/>
        </w:rPr>
      </w:pPr>
      <w:r>
        <w:rPr>
          <w:sz w:val="21"/>
          <w:szCs w:val="21"/>
        </w:rPr>
        <w:t xml:space="preserve">You have every right to find your own replacement housing. However, before you rent or buy, ask the Agency to inspect the unit to make sure that it is decent, safe, and sanitary. If the housing unit is not decent, safe, and sanitary, you will not receive a replacement housing payment. </w:t>
      </w:r>
    </w:p>
    <w:p w14:paraId="427E2A03" w14:textId="77777777" w:rsidR="00577B95" w:rsidRDefault="00577B95" w:rsidP="00577B95">
      <w:pPr>
        <w:pStyle w:val="CM70"/>
        <w:spacing w:after="0"/>
        <w:rPr>
          <w:b/>
          <w:sz w:val="22"/>
          <w:szCs w:val="22"/>
        </w:rPr>
      </w:pPr>
      <w:r w:rsidRPr="000414DC">
        <w:rPr>
          <w:b/>
          <w:sz w:val="22"/>
          <w:szCs w:val="22"/>
        </w:rPr>
        <w:t xml:space="preserve">What If I Encounter A Problem In Obtaining Housing Of My Choice? </w:t>
      </w:r>
    </w:p>
    <w:p w14:paraId="7D1E9DFC" w14:textId="77777777" w:rsidR="00577B95" w:rsidRDefault="00577B95" w:rsidP="00577B95">
      <w:pPr>
        <w:pStyle w:val="CM70"/>
        <w:spacing w:after="0"/>
        <w:rPr>
          <w:sz w:val="21"/>
          <w:szCs w:val="21"/>
        </w:rPr>
      </w:pPr>
    </w:p>
    <w:p w14:paraId="1A9FD824" w14:textId="77777777" w:rsidR="00577B95" w:rsidRPr="000414DC" w:rsidRDefault="00577B95" w:rsidP="00577B95">
      <w:pPr>
        <w:pStyle w:val="CM70"/>
        <w:spacing w:after="0"/>
        <w:rPr>
          <w:b/>
          <w:sz w:val="22"/>
          <w:szCs w:val="22"/>
        </w:rPr>
      </w:pPr>
      <w:r>
        <w:rPr>
          <w:sz w:val="21"/>
          <w:szCs w:val="21"/>
        </w:rPr>
        <w:t xml:space="preserve">If you encounter a problem in buying or renting housing of your choice, notify the Agency immediately. The Agency will look into the matter and try to resolve it. You will receive this help whether you were referred to the housing unit or found it yourself. </w:t>
      </w:r>
    </w:p>
    <w:p w14:paraId="01339FD8" w14:textId="77777777" w:rsidR="00577B95" w:rsidRDefault="00577B95" w:rsidP="00577B95">
      <w:pPr>
        <w:pStyle w:val="CM71"/>
        <w:spacing w:after="0" w:line="266" w:lineRule="atLeast"/>
        <w:ind w:right="150"/>
        <w:rPr>
          <w:sz w:val="21"/>
          <w:szCs w:val="21"/>
        </w:rPr>
      </w:pPr>
    </w:p>
    <w:p w14:paraId="3487CEE0" w14:textId="77777777" w:rsidR="00577B95" w:rsidRDefault="00577B95" w:rsidP="00577B95">
      <w:pPr>
        <w:pStyle w:val="CM71"/>
        <w:spacing w:after="0" w:line="266" w:lineRule="atLeast"/>
        <w:ind w:right="150"/>
        <w:rPr>
          <w:sz w:val="21"/>
          <w:szCs w:val="21"/>
        </w:rPr>
      </w:pPr>
      <w:r>
        <w:rPr>
          <w:sz w:val="21"/>
          <w:szCs w:val="21"/>
        </w:rPr>
        <w:t xml:space="preserve">If you are unable to buy or rent a housing unit because of discriminatory practices on the part of a real estate broker, rental agent, lender, or a property owner, the Agency will help you file a formal housing discrimination complaint with the U.S. Department of Housing and Urban Development or the appropriate State or local fair housing agency. </w:t>
      </w:r>
    </w:p>
    <w:p w14:paraId="59184410" w14:textId="77777777" w:rsidR="00577B95" w:rsidRPr="00492C77" w:rsidRDefault="00577B95" w:rsidP="00577B95">
      <w:pPr>
        <w:pStyle w:val="Default"/>
      </w:pPr>
    </w:p>
    <w:p w14:paraId="12F7F33E" w14:textId="77777777" w:rsidR="00577B95" w:rsidRDefault="00577B95" w:rsidP="00577B95">
      <w:pPr>
        <w:pStyle w:val="CM71"/>
        <w:spacing w:line="266" w:lineRule="atLeast"/>
        <w:rPr>
          <w:sz w:val="21"/>
          <w:szCs w:val="21"/>
        </w:rPr>
      </w:pPr>
      <w:r>
        <w:rPr>
          <w:b/>
          <w:bCs/>
          <w:sz w:val="21"/>
          <w:szCs w:val="21"/>
        </w:rPr>
        <w:t xml:space="preserve">What Other Services Willi Receive? </w:t>
      </w:r>
    </w:p>
    <w:p w14:paraId="4D3B5003" w14:textId="77777777" w:rsidR="00577B95" w:rsidRDefault="00577B95" w:rsidP="00577B95">
      <w:pPr>
        <w:pStyle w:val="CM62"/>
        <w:rPr>
          <w:sz w:val="21"/>
          <w:szCs w:val="21"/>
        </w:rPr>
      </w:pPr>
      <w:r>
        <w:rPr>
          <w:sz w:val="21"/>
          <w:szCs w:val="21"/>
        </w:rPr>
        <w:t xml:space="preserve">In addition to help in obtaining a comparable replacement home, other assistance, as necessary, will be provided in order to minimize the impact of your move. This assistance may include referral to appropriate public and private agencies that provide services concerning housing financing, employment, health, welfare, or legal assistance. The range of services depends on the needs of the person being displaced. </w:t>
      </w:r>
    </w:p>
    <w:p w14:paraId="77796FA8" w14:textId="77777777" w:rsidR="00577B95" w:rsidRDefault="00577B95" w:rsidP="00577B95">
      <w:pPr>
        <w:pStyle w:val="CM71"/>
        <w:spacing w:line="266" w:lineRule="atLeast"/>
        <w:ind w:right="315"/>
        <w:rPr>
          <w:sz w:val="21"/>
          <w:szCs w:val="21"/>
        </w:rPr>
      </w:pPr>
      <w:r>
        <w:rPr>
          <w:sz w:val="21"/>
          <w:szCs w:val="21"/>
        </w:rPr>
        <w:t xml:space="preserve">You should ask the Agency representative to tell you about the specific services that will be available to help you and your family. </w:t>
      </w:r>
    </w:p>
    <w:p w14:paraId="08BD87CE" w14:textId="77777777" w:rsidR="00577B95" w:rsidRDefault="00577B95" w:rsidP="00577B95">
      <w:pPr>
        <w:pStyle w:val="CM71"/>
        <w:spacing w:line="266" w:lineRule="atLeast"/>
        <w:rPr>
          <w:sz w:val="21"/>
          <w:szCs w:val="21"/>
        </w:rPr>
      </w:pPr>
      <w:r>
        <w:rPr>
          <w:b/>
          <w:bCs/>
          <w:sz w:val="21"/>
          <w:szCs w:val="21"/>
        </w:rPr>
        <w:t xml:space="preserve">What Is a Payment For Actual Reasonable Moving and Related Expenses? </w:t>
      </w:r>
    </w:p>
    <w:p w14:paraId="6A0FA268" w14:textId="77777777" w:rsidR="00577B95" w:rsidRDefault="00577B95" w:rsidP="00577B95">
      <w:pPr>
        <w:pStyle w:val="CM71"/>
        <w:spacing w:line="266" w:lineRule="atLeast"/>
        <w:rPr>
          <w:sz w:val="21"/>
          <w:szCs w:val="21"/>
        </w:rPr>
      </w:pPr>
      <w:r>
        <w:rPr>
          <w:sz w:val="21"/>
          <w:szCs w:val="21"/>
        </w:rPr>
        <w:t xml:space="preserve">You may choose to receive a relocation payment to cover the reasonable cost of your move. If you choose a Payment For Actual Reasonable Moving And Related Expenses, you may include in your claim the reasonable and necessary costs for: </w:t>
      </w:r>
    </w:p>
    <w:p w14:paraId="74D64EF0" w14:textId="77777777" w:rsidR="00577B95" w:rsidRDefault="00577B95" w:rsidP="00577B95">
      <w:pPr>
        <w:pStyle w:val="Default"/>
        <w:numPr>
          <w:ilvl w:val="0"/>
          <w:numId w:val="25"/>
        </w:numPr>
        <w:rPr>
          <w:color w:val="auto"/>
          <w:sz w:val="21"/>
          <w:szCs w:val="21"/>
        </w:rPr>
      </w:pPr>
      <w:r>
        <w:rPr>
          <w:color w:val="auto"/>
          <w:sz w:val="21"/>
          <w:szCs w:val="21"/>
        </w:rPr>
        <w:t xml:space="preserve">Transportation for you and your family. </w:t>
      </w:r>
    </w:p>
    <w:p w14:paraId="5C9F4140" w14:textId="77777777" w:rsidR="00577B95" w:rsidRDefault="00577B95" w:rsidP="00577B95">
      <w:pPr>
        <w:pStyle w:val="Default"/>
        <w:numPr>
          <w:ilvl w:val="0"/>
          <w:numId w:val="25"/>
        </w:numPr>
        <w:rPr>
          <w:color w:val="auto"/>
          <w:sz w:val="21"/>
          <w:szCs w:val="21"/>
        </w:rPr>
      </w:pPr>
      <w:r>
        <w:rPr>
          <w:color w:val="auto"/>
          <w:sz w:val="21"/>
          <w:szCs w:val="21"/>
        </w:rPr>
        <w:t xml:space="preserve">Packing, moving and unpacking your household goods. </w:t>
      </w:r>
    </w:p>
    <w:p w14:paraId="64971C06" w14:textId="77777777" w:rsidR="00577B95" w:rsidRPr="00A71A1F" w:rsidRDefault="00577B95" w:rsidP="00577B95">
      <w:pPr>
        <w:pStyle w:val="Default"/>
        <w:numPr>
          <w:ilvl w:val="0"/>
          <w:numId w:val="25"/>
        </w:numPr>
        <w:rPr>
          <w:color w:val="auto"/>
          <w:sz w:val="21"/>
          <w:szCs w:val="21"/>
        </w:rPr>
      </w:pPr>
      <w:r w:rsidRPr="00A71A1F">
        <w:rPr>
          <w:color w:val="auto"/>
          <w:sz w:val="21"/>
          <w:szCs w:val="21"/>
        </w:rPr>
        <w:t xml:space="preserve">Disconnecting and reconnecting household appliances and other personal property (e.g., telephone and cable TV). </w:t>
      </w:r>
    </w:p>
    <w:p w14:paraId="141B01FA" w14:textId="77777777" w:rsidR="00577B95" w:rsidRDefault="00577B95" w:rsidP="00577B95">
      <w:pPr>
        <w:pStyle w:val="Default"/>
        <w:numPr>
          <w:ilvl w:val="0"/>
          <w:numId w:val="25"/>
        </w:numPr>
        <w:rPr>
          <w:color w:val="auto"/>
          <w:sz w:val="21"/>
          <w:szCs w:val="21"/>
        </w:rPr>
      </w:pPr>
      <w:r>
        <w:rPr>
          <w:color w:val="auto"/>
          <w:sz w:val="21"/>
          <w:szCs w:val="21"/>
        </w:rPr>
        <w:t xml:space="preserve">Storage of household goods, as may be necessary. </w:t>
      </w:r>
    </w:p>
    <w:p w14:paraId="6B278798" w14:textId="77777777" w:rsidR="00577B95" w:rsidRPr="00D90C79" w:rsidRDefault="00577B95" w:rsidP="00577B95">
      <w:pPr>
        <w:pStyle w:val="Default"/>
        <w:numPr>
          <w:ilvl w:val="0"/>
          <w:numId w:val="25"/>
        </w:numPr>
        <w:rPr>
          <w:color w:val="auto"/>
          <w:sz w:val="21"/>
          <w:szCs w:val="21"/>
        </w:rPr>
      </w:pPr>
      <w:r>
        <w:rPr>
          <w:color w:val="auto"/>
          <w:sz w:val="21"/>
          <w:szCs w:val="21"/>
        </w:rPr>
        <w:t xml:space="preserve">Insurance for the replacement value of your property during the move and necessary </w:t>
      </w:r>
      <w:r w:rsidRPr="00D90C79">
        <w:rPr>
          <w:color w:val="auto"/>
          <w:sz w:val="21"/>
          <w:szCs w:val="21"/>
        </w:rPr>
        <w:t xml:space="preserve">storage. </w:t>
      </w:r>
    </w:p>
    <w:p w14:paraId="6689BFC3" w14:textId="77777777" w:rsidR="00577B95" w:rsidRPr="00A71A1F" w:rsidRDefault="00577B95" w:rsidP="00577B95">
      <w:pPr>
        <w:pStyle w:val="Default"/>
        <w:numPr>
          <w:ilvl w:val="0"/>
          <w:numId w:val="25"/>
        </w:numPr>
        <w:tabs>
          <w:tab w:val="left" w:pos="720"/>
        </w:tabs>
        <w:spacing w:line="266" w:lineRule="atLeast"/>
        <w:ind w:right="183"/>
        <w:rPr>
          <w:color w:val="auto"/>
          <w:sz w:val="21"/>
          <w:szCs w:val="21"/>
        </w:rPr>
      </w:pPr>
      <w:r w:rsidRPr="00A71A1F">
        <w:rPr>
          <w:color w:val="auto"/>
          <w:sz w:val="21"/>
          <w:szCs w:val="21"/>
        </w:rPr>
        <w:t>The replacement value of property lost, stolen or damaged in the move (but not through your neglect) if insurance is not reasonably available.</w:t>
      </w:r>
    </w:p>
    <w:p w14:paraId="4D8E8B42" w14:textId="77777777" w:rsidR="00577B95" w:rsidRDefault="00577B95" w:rsidP="00577B95">
      <w:pPr>
        <w:pStyle w:val="Default"/>
        <w:spacing w:line="266" w:lineRule="atLeast"/>
        <w:ind w:right="183"/>
        <w:rPr>
          <w:sz w:val="21"/>
          <w:szCs w:val="21"/>
        </w:rPr>
      </w:pPr>
    </w:p>
    <w:p w14:paraId="708140A2" w14:textId="77777777" w:rsidR="00577B95" w:rsidRPr="00492C77" w:rsidRDefault="00577B95" w:rsidP="00577B95">
      <w:pPr>
        <w:pStyle w:val="Default"/>
        <w:spacing w:line="266" w:lineRule="atLeast"/>
        <w:ind w:right="183"/>
        <w:rPr>
          <w:sz w:val="21"/>
          <w:szCs w:val="21"/>
        </w:rPr>
      </w:pPr>
      <w:r w:rsidRPr="00492C77">
        <w:rPr>
          <w:sz w:val="21"/>
          <w:szCs w:val="21"/>
        </w:rPr>
        <w:t xml:space="preserve">The Agency will explain all eligible moving costs, as well as those which are not eligible. You must be able to account for any costs that you incur, so keep all your receipts. Select your mover with care. The Agency can help you select a reliable and reputable mover. </w:t>
      </w:r>
    </w:p>
    <w:p w14:paraId="29998901" w14:textId="77777777" w:rsidR="00577B95" w:rsidRDefault="00577B95" w:rsidP="00577B95">
      <w:pPr>
        <w:pStyle w:val="CM79"/>
        <w:spacing w:line="263" w:lineRule="atLeast"/>
        <w:ind w:right="245"/>
        <w:rPr>
          <w:sz w:val="21"/>
          <w:szCs w:val="21"/>
        </w:rPr>
      </w:pPr>
      <w:r>
        <w:rPr>
          <w:sz w:val="21"/>
          <w:szCs w:val="21"/>
        </w:rPr>
        <w:t xml:space="preserve">You may elect to pay your moving costs yourself and be repaid by the Agency or, if you prefer, you may have the Agency pay the mover. In either case, let the Agency know before you move. </w:t>
      </w:r>
    </w:p>
    <w:p w14:paraId="0229B279" w14:textId="77777777" w:rsidR="00577B95" w:rsidRDefault="00577B95" w:rsidP="00577B95">
      <w:pPr>
        <w:pStyle w:val="CM71"/>
        <w:spacing w:line="258" w:lineRule="atLeast"/>
        <w:rPr>
          <w:sz w:val="21"/>
          <w:szCs w:val="21"/>
        </w:rPr>
      </w:pPr>
      <w:r>
        <w:rPr>
          <w:b/>
          <w:bCs/>
          <w:sz w:val="21"/>
          <w:szCs w:val="21"/>
        </w:rPr>
        <w:t xml:space="preserve">What Is A Fixed Moving Expense And Dislocation Allowance? </w:t>
      </w:r>
    </w:p>
    <w:p w14:paraId="14B08DE6" w14:textId="77777777" w:rsidR="00577B95" w:rsidRDefault="00577B95" w:rsidP="00577B95">
      <w:pPr>
        <w:pStyle w:val="CM71"/>
        <w:spacing w:line="266" w:lineRule="atLeast"/>
        <w:ind w:right="183"/>
        <w:rPr>
          <w:sz w:val="21"/>
          <w:szCs w:val="21"/>
        </w:rPr>
      </w:pPr>
      <w:r>
        <w:rPr>
          <w:sz w:val="21"/>
          <w:szCs w:val="21"/>
        </w:rPr>
        <w:t xml:space="preserve">If you choose a Fixed Moving Expense and Dislocation Allowance, you will receive an allowance which is based on the number of rooms in your home or the number of rooms of furniture you will be moving, as shown on a schedule. The Agency has a copy of the schedule and will help you decide whether choosing this allowance is in your best interest. </w:t>
      </w:r>
    </w:p>
    <w:p w14:paraId="54405E0A" w14:textId="77777777" w:rsidR="00577B95" w:rsidRDefault="00577B95" w:rsidP="00577B95">
      <w:pPr>
        <w:pStyle w:val="CM54"/>
        <w:ind w:left="48"/>
        <w:rPr>
          <w:sz w:val="21"/>
          <w:szCs w:val="21"/>
        </w:rPr>
      </w:pPr>
      <w:r>
        <w:rPr>
          <w:sz w:val="21"/>
          <w:szCs w:val="21"/>
        </w:rPr>
        <w:t xml:space="preserve">If you do not have a large amount of personal property to move, this payment should be more advantageous. No special documentation is required to support your claim. You need only move your personal property and complete the appropriate claim form in order to receive your payment. </w:t>
      </w:r>
    </w:p>
    <w:p w14:paraId="446479ED" w14:textId="77777777" w:rsidR="00577B95" w:rsidRPr="00492C77" w:rsidRDefault="00577B95" w:rsidP="00577B95">
      <w:pPr>
        <w:pStyle w:val="Default"/>
      </w:pPr>
    </w:p>
    <w:p w14:paraId="5DA66033" w14:textId="77777777" w:rsidR="00577B95" w:rsidRDefault="00577B95" w:rsidP="00577B95">
      <w:pPr>
        <w:pStyle w:val="CM71"/>
        <w:rPr>
          <w:sz w:val="21"/>
          <w:szCs w:val="21"/>
        </w:rPr>
      </w:pPr>
      <w:r>
        <w:rPr>
          <w:b/>
          <w:bCs/>
          <w:sz w:val="21"/>
          <w:szCs w:val="21"/>
        </w:rPr>
        <w:t xml:space="preserve">How Much Rental Assistance Will I Receive? </w:t>
      </w:r>
    </w:p>
    <w:p w14:paraId="52C55BF8" w14:textId="77777777" w:rsidR="00577B95" w:rsidRDefault="00577B95" w:rsidP="00577B95">
      <w:pPr>
        <w:pStyle w:val="CM71"/>
        <w:spacing w:line="258" w:lineRule="atLeast"/>
        <w:rPr>
          <w:sz w:val="21"/>
          <w:szCs w:val="21"/>
        </w:rPr>
      </w:pPr>
      <w:r>
        <w:rPr>
          <w:sz w:val="21"/>
          <w:szCs w:val="21"/>
        </w:rPr>
        <w:t xml:space="preserve">You may be eligible to receive Rental Assistance for a 42-month period. The assistance is computed in the following manner: </w:t>
      </w:r>
    </w:p>
    <w:p w14:paraId="786611F5" w14:textId="77777777" w:rsidR="00577B95" w:rsidRDefault="00577B95" w:rsidP="00577B95">
      <w:pPr>
        <w:pStyle w:val="CM71"/>
        <w:spacing w:line="258" w:lineRule="atLeast"/>
        <w:rPr>
          <w:sz w:val="21"/>
          <w:szCs w:val="21"/>
        </w:rPr>
      </w:pPr>
      <w:r>
        <w:rPr>
          <w:sz w:val="21"/>
          <w:szCs w:val="21"/>
        </w:rPr>
        <w:lastRenderedPageBreak/>
        <w:t xml:space="preserve">The assistance needed for one month is determined by subtracting the "base monthly rent" for your present home from the cost of rent and utilities for your new home (or a comparable replacement home, if that cost is lower). That monthly need, if any, is multiplied by 42, to determine the total amount that you will receive. This amount will be paid directly to you. The Agency must provide the assistance in monthly installments or other periodic payments. Generally, the base monthly rent for your present home is the </w:t>
      </w:r>
      <w:r>
        <w:rPr>
          <w:rFonts w:ascii="Times New Roman" w:hAnsi="Times New Roman" w:cs="Times New Roman"/>
          <w:sz w:val="25"/>
          <w:szCs w:val="25"/>
        </w:rPr>
        <w:t xml:space="preserve">lesser </w:t>
      </w:r>
      <w:r>
        <w:rPr>
          <w:sz w:val="21"/>
          <w:szCs w:val="21"/>
        </w:rPr>
        <w:t xml:space="preserve">of: (1) the monthly rent and average monthly cost for utilities, or (2) thirty (30) percent of your average monthly gross household income, if you are low-income based on HUD income limits. </w:t>
      </w:r>
    </w:p>
    <w:p w14:paraId="7ECBCE2C" w14:textId="77777777" w:rsidR="00577B95" w:rsidRDefault="00577B95" w:rsidP="00577B95">
      <w:pPr>
        <w:pStyle w:val="CM71"/>
        <w:spacing w:line="268" w:lineRule="atLeast"/>
        <w:ind w:right="320"/>
        <w:rPr>
          <w:sz w:val="21"/>
          <w:szCs w:val="21"/>
        </w:rPr>
      </w:pPr>
      <w:r w:rsidRPr="000414DC">
        <w:rPr>
          <w:b/>
          <w:bCs/>
          <w:i/>
          <w:sz w:val="21"/>
          <w:szCs w:val="21"/>
        </w:rPr>
        <w:t>Examples</w:t>
      </w:r>
      <w:r>
        <w:rPr>
          <w:b/>
          <w:bCs/>
          <w:sz w:val="21"/>
          <w:szCs w:val="21"/>
        </w:rPr>
        <w:t xml:space="preserve">: </w:t>
      </w:r>
      <w:r>
        <w:rPr>
          <w:sz w:val="21"/>
          <w:szCs w:val="21"/>
        </w:rPr>
        <w:t xml:space="preserve">Let's say that the monthly rent and average cost for utilities for your present home are $250; the monthly rent and estimated average utility costs for a comparable replacement home are $350; and your monthly gross income is $700. In this case your "base monthly rent" would be $210 because you are low-income and that amount (30 percent of your income) is less than the monthly cost of rent and utilities at your present home ($250). </w:t>
      </w:r>
    </w:p>
    <w:p w14:paraId="6BB17D05" w14:textId="77777777" w:rsidR="00577B95" w:rsidRDefault="00577B95" w:rsidP="00577B95">
      <w:pPr>
        <w:pStyle w:val="Default"/>
        <w:rPr>
          <w:color w:val="auto"/>
          <w:sz w:val="21"/>
          <w:szCs w:val="21"/>
        </w:rPr>
      </w:pPr>
      <w:r>
        <w:rPr>
          <w:color w:val="auto"/>
          <w:sz w:val="21"/>
          <w:szCs w:val="21"/>
        </w:rPr>
        <w:t xml:space="preserve">If you rent a replacement home for $360 per month, including estimated average monthly utility charges, you will receive $5,880. That amount is 42 times $140 (the difference between the "base monthly rent" for your present home ($210) and the cost for a comparable replacement home ($350)). </w:t>
      </w:r>
    </w:p>
    <w:p w14:paraId="13161F95" w14:textId="77777777" w:rsidR="00577B95" w:rsidRDefault="00577B95" w:rsidP="00577B95">
      <w:pPr>
        <w:pStyle w:val="Default"/>
        <w:rPr>
          <w:color w:val="auto"/>
          <w:sz w:val="21"/>
          <w:szCs w:val="21"/>
        </w:rPr>
      </w:pPr>
    </w:p>
    <w:p w14:paraId="52C646DB" w14:textId="77777777" w:rsidR="00577B95" w:rsidRDefault="00577B95" w:rsidP="00577B95">
      <w:pPr>
        <w:pStyle w:val="Default"/>
        <w:rPr>
          <w:color w:val="auto"/>
          <w:sz w:val="21"/>
          <w:szCs w:val="21"/>
        </w:rPr>
      </w:pPr>
      <w:r>
        <w:rPr>
          <w:color w:val="auto"/>
          <w:sz w:val="21"/>
          <w:szCs w:val="21"/>
        </w:rPr>
        <w:t xml:space="preserve">If you rent a replacement home for $310, including estimated average monthly utility charges, you will receive $4,200. That amount is 42 times $100 (the difference between the "base monthly rent" for your present home ($210) and the actual cost of your new home ($310)). </w:t>
      </w:r>
    </w:p>
    <w:p w14:paraId="1B993473" w14:textId="77777777" w:rsidR="00577B95" w:rsidRDefault="00577B95" w:rsidP="00577B95">
      <w:pPr>
        <w:pStyle w:val="Default"/>
        <w:rPr>
          <w:color w:val="auto"/>
          <w:sz w:val="21"/>
          <w:szCs w:val="21"/>
        </w:rPr>
      </w:pPr>
    </w:p>
    <w:p w14:paraId="5F7DE10A" w14:textId="77777777" w:rsidR="00577B95" w:rsidRDefault="00577B95" w:rsidP="00577B95">
      <w:pPr>
        <w:pStyle w:val="CM79"/>
        <w:spacing w:line="256" w:lineRule="atLeast"/>
        <w:ind w:right="465"/>
        <w:rPr>
          <w:sz w:val="21"/>
          <w:szCs w:val="21"/>
        </w:rPr>
      </w:pPr>
      <w:r>
        <w:rPr>
          <w:sz w:val="21"/>
          <w:szCs w:val="21"/>
        </w:rPr>
        <w:t xml:space="preserve">To qualify for rental assistance, you must rent and occupy a decent, safe, and sanitary home within one year after the date you move. However, the Agency will extend this period for good cause. </w:t>
      </w:r>
    </w:p>
    <w:p w14:paraId="7B2F1E7C" w14:textId="77777777" w:rsidR="00577B95" w:rsidRDefault="00577B95" w:rsidP="00577B95">
      <w:pPr>
        <w:pStyle w:val="CM71"/>
        <w:rPr>
          <w:sz w:val="21"/>
          <w:szCs w:val="21"/>
        </w:rPr>
      </w:pPr>
      <w:r>
        <w:rPr>
          <w:b/>
          <w:bCs/>
          <w:sz w:val="21"/>
          <w:szCs w:val="21"/>
        </w:rPr>
        <w:t xml:space="preserve">If I Decide to Buy, Rather Than Rent, How Much Assistance Will I Receive? </w:t>
      </w:r>
    </w:p>
    <w:p w14:paraId="59B183CA" w14:textId="77777777" w:rsidR="00577B95" w:rsidRDefault="00577B95" w:rsidP="00577B95">
      <w:pPr>
        <w:pStyle w:val="CM71"/>
        <w:spacing w:line="258" w:lineRule="atLeast"/>
        <w:rPr>
          <w:sz w:val="21"/>
          <w:szCs w:val="21"/>
        </w:rPr>
      </w:pPr>
      <w:r>
        <w:rPr>
          <w:sz w:val="21"/>
          <w:szCs w:val="21"/>
        </w:rPr>
        <w:t xml:space="preserve">If you buy a replacement home, you may be eligible for assistance to make a down payment equal to the amount you would receive if you rented a comparable replacement home (i.e., 42 times the amount obtained by subtracting the "base monthly rent" for your present home from the monthly rent and estimated average monthly utility costs for a comparable replacement home). A down payment assistance payment will be paid in a lump sum. </w:t>
      </w:r>
    </w:p>
    <w:p w14:paraId="0A19C942" w14:textId="77777777" w:rsidR="00577B95" w:rsidRDefault="00577B95" w:rsidP="00577B95">
      <w:pPr>
        <w:pStyle w:val="Default"/>
        <w:rPr>
          <w:sz w:val="21"/>
          <w:szCs w:val="21"/>
        </w:rPr>
      </w:pPr>
      <w:r>
        <w:rPr>
          <w:color w:val="auto"/>
          <w:sz w:val="21"/>
          <w:szCs w:val="21"/>
        </w:rPr>
        <w:t xml:space="preserve">Example: Assuming the information in the prior examples, the down payment assistance payment would be $5,880. That amount is 42 times $140 (the difference between the "base monthly rent" for your present home ($210) and the monthly rent and estimated average monthly utilities cost for a comparable replacement home ($350). The full amount </w:t>
      </w:r>
      <w:r>
        <w:rPr>
          <w:sz w:val="21"/>
          <w:szCs w:val="21"/>
        </w:rPr>
        <w:t xml:space="preserve">of the payment must be applied to the purchase of the replacement dwelling. </w:t>
      </w:r>
    </w:p>
    <w:p w14:paraId="1A4A9988" w14:textId="77777777" w:rsidR="00577B95" w:rsidRDefault="00577B95" w:rsidP="00577B95">
      <w:pPr>
        <w:pStyle w:val="Default"/>
        <w:rPr>
          <w:sz w:val="21"/>
          <w:szCs w:val="21"/>
        </w:rPr>
      </w:pPr>
    </w:p>
    <w:p w14:paraId="3AF0C4DB" w14:textId="77777777" w:rsidR="00577B95" w:rsidRPr="00492C77" w:rsidRDefault="00577B95" w:rsidP="00577B95">
      <w:pPr>
        <w:pStyle w:val="CM71"/>
        <w:rPr>
          <w:b/>
          <w:sz w:val="21"/>
          <w:szCs w:val="21"/>
        </w:rPr>
      </w:pPr>
      <w:r w:rsidRPr="00492C77">
        <w:rPr>
          <w:b/>
          <w:sz w:val="21"/>
          <w:szCs w:val="21"/>
        </w:rPr>
        <w:t xml:space="preserve">Must I File A Claim To Obtain A Relocation Payment? </w:t>
      </w:r>
    </w:p>
    <w:p w14:paraId="41BCE637" w14:textId="77777777" w:rsidR="00577B95" w:rsidRDefault="00577B95" w:rsidP="00577B95">
      <w:pPr>
        <w:pStyle w:val="Default"/>
        <w:rPr>
          <w:sz w:val="21"/>
          <w:szCs w:val="21"/>
        </w:rPr>
      </w:pPr>
      <w:r>
        <w:rPr>
          <w:color w:val="auto"/>
          <w:sz w:val="21"/>
          <w:szCs w:val="21"/>
        </w:rPr>
        <w:t xml:space="preserve">Yes. You must file a claim for each relocation payment. The Agency will, however, provide you with the required claim form, help you to complete it, and explain the type of </w:t>
      </w:r>
      <w:r>
        <w:rPr>
          <w:sz w:val="21"/>
          <w:szCs w:val="21"/>
        </w:rPr>
        <w:t xml:space="preserve">documentation, if any, that you must submit in order to receive the payment. </w:t>
      </w:r>
    </w:p>
    <w:p w14:paraId="06D8B1F6" w14:textId="77777777" w:rsidR="00577B95" w:rsidRDefault="00577B95" w:rsidP="00577B95">
      <w:pPr>
        <w:pStyle w:val="Default"/>
        <w:rPr>
          <w:sz w:val="21"/>
          <w:szCs w:val="21"/>
        </w:rPr>
      </w:pPr>
    </w:p>
    <w:p w14:paraId="422FE603" w14:textId="77777777" w:rsidR="00577B95" w:rsidRDefault="00577B95" w:rsidP="00577B95">
      <w:pPr>
        <w:pStyle w:val="CM71"/>
        <w:spacing w:line="258" w:lineRule="atLeast"/>
        <w:rPr>
          <w:sz w:val="21"/>
          <w:szCs w:val="21"/>
        </w:rPr>
      </w:pPr>
      <w:r>
        <w:rPr>
          <w:sz w:val="21"/>
          <w:szCs w:val="21"/>
        </w:rPr>
        <w:t xml:space="preserve">If you must pay any relocation expenses before you move (e.g., a security deposit when you sign a lease for your new home), discuss your financial needs with the Agency. While refundable deposits are not covered by URA payments, you may be able to obtain an advance payment to meet these costs. An advance payment may be placed in "escrow" or paid directly to a contractor to ensure that the move will be completed on a timely basis. </w:t>
      </w:r>
    </w:p>
    <w:p w14:paraId="4297CB0B" w14:textId="77777777" w:rsidR="00577B95" w:rsidRDefault="00577B95" w:rsidP="00577B95">
      <w:pPr>
        <w:pStyle w:val="CM1"/>
        <w:rPr>
          <w:sz w:val="21"/>
          <w:szCs w:val="21"/>
        </w:rPr>
      </w:pPr>
      <w:r>
        <w:rPr>
          <w:sz w:val="21"/>
          <w:szCs w:val="21"/>
        </w:rPr>
        <w:t xml:space="preserve">You must file your claim within 18 months after the date you move. However, it is to your advantage to file as soon as possible after you move. The sooner you submit your claim, the sooner it can be processed and paid. If you are unable to file your claim within 18 months, ask the Agency to extend this period. </w:t>
      </w:r>
    </w:p>
    <w:p w14:paraId="5455498D" w14:textId="77777777" w:rsidR="00577B95" w:rsidRDefault="00577B95" w:rsidP="00577B95">
      <w:pPr>
        <w:pStyle w:val="CM1"/>
        <w:rPr>
          <w:sz w:val="21"/>
          <w:szCs w:val="21"/>
        </w:rPr>
      </w:pPr>
    </w:p>
    <w:p w14:paraId="66F376EB" w14:textId="77777777" w:rsidR="00577B95" w:rsidRDefault="00577B95" w:rsidP="00577B95">
      <w:pPr>
        <w:pStyle w:val="CM1"/>
        <w:rPr>
          <w:sz w:val="21"/>
          <w:szCs w:val="21"/>
        </w:rPr>
      </w:pPr>
      <w:r>
        <w:rPr>
          <w:sz w:val="21"/>
          <w:szCs w:val="21"/>
        </w:rPr>
        <w:t xml:space="preserve">Be careful not to confuse this 18-month period with the 12-month period within which you must rent (or buy) and occupy a replacement dwelling in order to be eligible for a replacement housing payment.  You will be paid promptly after you file an acceptable claim. If there is any question regarding your right to a relocation payment or the amount of the payment, you will be notified, in writing, of the problem and the action you may take to resolve the matter. </w:t>
      </w:r>
    </w:p>
    <w:p w14:paraId="25260744" w14:textId="77777777" w:rsidR="00577B95" w:rsidRPr="005B2504" w:rsidRDefault="00577B95" w:rsidP="00577B95">
      <w:pPr>
        <w:pStyle w:val="Default"/>
      </w:pPr>
    </w:p>
    <w:p w14:paraId="3EF172C7" w14:textId="77777777" w:rsidR="00577B95" w:rsidRPr="005B2504" w:rsidRDefault="00577B95" w:rsidP="00577B95">
      <w:pPr>
        <w:pStyle w:val="CM71"/>
        <w:rPr>
          <w:b/>
          <w:sz w:val="21"/>
          <w:szCs w:val="21"/>
        </w:rPr>
      </w:pPr>
      <w:r w:rsidRPr="005B2504">
        <w:rPr>
          <w:b/>
          <w:sz w:val="23"/>
          <w:szCs w:val="23"/>
        </w:rPr>
        <w:t xml:space="preserve">Will I </w:t>
      </w:r>
      <w:r w:rsidRPr="005B2504">
        <w:rPr>
          <w:b/>
          <w:sz w:val="21"/>
          <w:szCs w:val="21"/>
        </w:rPr>
        <w:t xml:space="preserve">Have To Pay Rent To The Agency Before I Move? </w:t>
      </w:r>
    </w:p>
    <w:p w14:paraId="4FCD032D" w14:textId="77777777" w:rsidR="00577B95" w:rsidRDefault="00577B95" w:rsidP="00577B95">
      <w:pPr>
        <w:pStyle w:val="CM79"/>
        <w:spacing w:line="263" w:lineRule="atLeast"/>
        <w:ind w:right="118"/>
        <w:rPr>
          <w:sz w:val="21"/>
          <w:szCs w:val="21"/>
        </w:rPr>
      </w:pPr>
      <w:r>
        <w:rPr>
          <w:sz w:val="21"/>
          <w:szCs w:val="21"/>
        </w:rPr>
        <w:t xml:space="preserve">If the Agency acquires the property in which you live, you may be required to pay a fair rent to the Agency for the period between the acquisition of the property and the date that you move. Such rent will not exceed the market rent for comparable properties in the area. </w:t>
      </w:r>
    </w:p>
    <w:p w14:paraId="06FFA8BF" w14:textId="77777777" w:rsidR="00577B95" w:rsidRPr="005B2504" w:rsidRDefault="00577B95" w:rsidP="00577B95">
      <w:pPr>
        <w:pStyle w:val="CM71"/>
        <w:spacing w:line="258" w:lineRule="atLeast"/>
        <w:rPr>
          <w:b/>
          <w:sz w:val="21"/>
          <w:szCs w:val="21"/>
        </w:rPr>
      </w:pPr>
      <w:r w:rsidRPr="005B2504">
        <w:rPr>
          <w:b/>
          <w:sz w:val="21"/>
          <w:szCs w:val="21"/>
        </w:rPr>
        <w:t xml:space="preserve">Do I Have To Pay Federal Income Taxes On My Relocation Payments? </w:t>
      </w:r>
    </w:p>
    <w:p w14:paraId="18F9613C" w14:textId="77777777" w:rsidR="00577B95" w:rsidRDefault="00577B95" w:rsidP="00577B95">
      <w:pPr>
        <w:pStyle w:val="CM71"/>
        <w:spacing w:after="0" w:line="258" w:lineRule="atLeast"/>
        <w:rPr>
          <w:sz w:val="21"/>
          <w:szCs w:val="21"/>
        </w:rPr>
      </w:pPr>
      <w:r>
        <w:rPr>
          <w:sz w:val="21"/>
          <w:szCs w:val="21"/>
        </w:rPr>
        <w:t>No. Section 216 of the URA states that you need not report relocation payments as part of your gross income for Federal tax purposes. For information on State or local income taxes, you should check with the State or local income tax office in your area or with your personal tax advisor.</w:t>
      </w:r>
    </w:p>
    <w:p w14:paraId="3213F6F7" w14:textId="77777777" w:rsidR="00577B95" w:rsidRPr="005B2504" w:rsidRDefault="00577B95" w:rsidP="00577B95">
      <w:pPr>
        <w:pStyle w:val="CM71"/>
        <w:spacing w:after="0" w:line="258" w:lineRule="atLeast"/>
        <w:rPr>
          <w:b/>
          <w:sz w:val="22"/>
          <w:szCs w:val="22"/>
        </w:rPr>
      </w:pPr>
      <w:r>
        <w:rPr>
          <w:sz w:val="21"/>
          <w:szCs w:val="21"/>
        </w:rPr>
        <w:br/>
      </w:r>
      <w:r w:rsidRPr="005B2504">
        <w:rPr>
          <w:b/>
          <w:sz w:val="22"/>
          <w:szCs w:val="22"/>
        </w:rPr>
        <w:t>What If I Don't Receive The Required Assistance. Can I Appeal?</w:t>
      </w:r>
    </w:p>
    <w:p w14:paraId="42F6361A" w14:textId="77777777" w:rsidR="00577B95" w:rsidRDefault="00577B95" w:rsidP="00577B95">
      <w:pPr>
        <w:pStyle w:val="CM71"/>
        <w:spacing w:after="0" w:line="258" w:lineRule="atLeast"/>
        <w:rPr>
          <w:sz w:val="21"/>
          <w:szCs w:val="21"/>
        </w:rPr>
      </w:pPr>
      <w:r>
        <w:rPr>
          <w:sz w:val="22"/>
          <w:szCs w:val="22"/>
        </w:rPr>
        <w:br/>
      </w:r>
      <w:r>
        <w:rPr>
          <w:sz w:val="21"/>
          <w:szCs w:val="21"/>
        </w:rPr>
        <w:t>If you disagree with the Agency's decision as to your right to relocation assistance or the amount of a payment, or the adequacy of the housing to which you have been referred, you may appeal the decision to the Agency.  The Agency will inform you of its appeal procedures. At a minimum, you will have 60 days to file your appeal with the Agency after you receive written notification of the Agency's determination on your claim. Your appeal must be in writing. However, if you need help, the Agency will assist you in preparing your appeal.</w:t>
      </w:r>
      <w:r>
        <w:rPr>
          <w:sz w:val="21"/>
          <w:szCs w:val="21"/>
        </w:rPr>
        <w:br/>
        <w:t xml:space="preserve"> </w:t>
      </w:r>
      <w:r>
        <w:rPr>
          <w:sz w:val="21"/>
          <w:szCs w:val="21"/>
        </w:rPr>
        <w:br/>
        <w:t>If you are a low-or moderate-income person and are dissatisfied with the Agency's determination on your appeal, you may have an additional right to request administrative</w:t>
      </w:r>
      <w:r>
        <w:rPr>
          <w:sz w:val="21"/>
          <w:szCs w:val="21"/>
        </w:rPr>
        <w:br/>
        <w:t>review of that decision (e.g., by HUD or the State).</w:t>
      </w:r>
    </w:p>
    <w:p w14:paraId="7A864B26" w14:textId="77777777" w:rsidR="00577B95" w:rsidRDefault="00577B95" w:rsidP="00577B95">
      <w:pPr>
        <w:pStyle w:val="CM71"/>
        <w:spacing w:after="0" w:line="258" w:lineRule="atLeast"/>
        <w:rPr>
          <w:sz w:val="21"/>
          <w:szCs w:val="21"/>
        </w:rPr>
      </w:pPr>
      <w:r>
        <w:rPr>
          <w:sz w:val="21"/>
          <w:szCs w:val="21"/>
        </w:rPr>
        <w:br/>
        <w:t xml:space="preserve">You can expect a fair decision on any appeal. However, if you are not satisfied with the final  </w:t>
      </w:r>
      <w:r>
        <w:rPr>
          <w:sz w:val="21"/>
          <w:szCs w:val="21"/>
        </w:rPr>
        <w:br/>
        <w:t>administrative decision on your appeal, you may seek review of the matter by the courts.</w:t>
      </w:r>
      <w:r>
        <w:rPr>
          <w:sz w:val="21"/>
          <w:szCs w:val="21"/>
        </w:rPr>
        <w:br/>
        <w:t xml:space="preserve"> </w:t>
      </w:r>
      <w:r>
        <w:rPr>
          <w:sz w:val="21"/>
          <w:szCs w:val="21"/>
        </w:rPr>
        <w:br/>
      </w:r>
      <w:r w:rsidRPr="005B2504">
        <w:rPr>
          <w:b/>
          <w:sz w:val="22"/>
          <w:szCs w:val="22"/>
        </w:rPr>
        <w:t>I Have More Questions. Who Will Answer Them?</w:t>
      </w:r>
      <w:r w:rsidRPr="005B2504">
        <w:rPr>
          <w:b/>
          <w:sz w:val="22"/>
          <w:szCs w:val="22"/>
        </w:rPr>
        <w:br/>
      </w:r>
      <w:r>
        <w:rPr>
          <w:sz w:val="22"/>
          <w:szCs w:val="22"/>
        </w:rPr>
        <w:t xml:space="preserve"> </w:t>
      </w:r>
      <w:r>
        <w:rPr>
          <w:sz w:val="22"/>
          <w:szCs w:val="22"/>
        </w:rPr>
        <w:br/>
      </w:r>
      <w:r>
        <w:rPr>
          <w:sz w:val="21"/>
          <w:szCs w:val="21"/>
        </w:rPr>
        <w:t xml:space="preserve">If you have further questions after reading this booklet, contact the Agency and discuss your </w:t>
      </w:r>
      <w:r>
        <w:rPr>
          <w:sz w:val="21"/>
          <w:szCs w:val="21"/>
        </w:rPr>
        <w:br/>
        <w:t>concerns with an Agency representative.</w:t>
      </w:r>
      <w:r>
        <w:rPr>
          <w:sz w:val="21"/>
          <w:szCs w:val="21"/>
        </w:rPr>
        <w:br/>
      </w:r>
    </w:p>
    <w:p w14:paraId="0CFDEA7E" w14:textId="18D3AC22" w:rsidR="00577B95" w:rsidRDefault="00577B95" w:rsidP="00577B95">
      <w:pPr>
        <w:pStyle w:val="CM71"/>
        <w:spacing w:after="0" w:line="258" w:lineRule="atLeast"/>
        <w:rPr>
          <w:sz w:val="21"/>
          <w:szCs w:val="21"/>
        </w:rPr>
      </w:pPr>
      <w:r>
        <w:rPr>
          <w:sz w:val="21"/>
          <w:szCs w:val="21"/>
        </w:rPr>
        <w:t>Agency:</w:t>
      </w:r>
      <w:r>
        <w:rPr>
          <w:sz w:val="21"/>
          <w:szCs w:val="21"/>
        </w:rPr>
        <w:tab/>
      </w:r>
      <w:r>
        <w:rPr>
          <w:sz w:val="21"/>
          <w:szCs w:val="21"/>
        </w:rPr>
        <w:tab/>
      </w:r>
      <w:r>
        <w:rPr>
          <w:sz w:val="21"/>
          <w:szCs w:val="21"/>
        </w:rPr>
        <w:br/>
        <w:t xml:space="preserve"> </w:t>
      </w:r>
      <w:r>
        <w:rPr>
          <w:sz w:val="21"/>
          <w:szCs w:val="21"/>
        </w:rPr>
        <w:br/>
        <w:t>Address:</w:t>
      </w:r>
      <w:r>
        <w:rPr>
          <w:sz w:val="21"/>
          <w:szCs w:val="21"/>
        </w:rPr>
        <w:tab/>
      </w:r>
      <w:r>
        <w:rPr>
          <w:sz w:val="21"/>
          <w:szCs w:val="21"/>
        </w:rPr>
        <w:tab/>
      </w:r>
      <w:r>
        <w:rPr>
          <w:sz w:val="21"/>
          <w:szCs w:val="21"/>
        </w:rPr>
        <w:br/>
        <w:t xml:space="preserve"> </w:t>
      </w:r>
      <w:r>
        <w:rPr>
          <w:sz w:val="21"/>
          <w:szCs w:val="21"/>
        </w:rPr>
        <w:br/>
        <w:t>Office Hours:</w:t>
      </w:r>
      <w:r>
        <w:rPr>
          <w:sz w:val="21"/>
          <w:szCs w:val="21"/>
        </w:rPr>
        <w:tab/>
      </w:r>
      <w:r>
        <w:rPr>
          <w:sz w:val="21"/>
          <w:szCs w:val="21"/>
        </w:rPr>
        <w:tab/>
      </w:r>
      <w:r>
        <w:rPr>
          <w:sz w:val="21"/>
          <w:szCs w:val="21"/>
        </w:rPr>
        <w:br/>
        <w:t>Telephone No.:</w:t>
      </w:r>
      <w:r>
        <w:rPr>
          <w:sz w:val="21"/>
          <w:szCs w:val="21"/>
        </w:rPr>
        <w:tab/>
      </w:r>
      <w:r>
        <w:rPr>
          <w:sz w:val="21"/>
          <w:szCs w:val="21"/>
        </w:rPr>
        <w:tab/>
      </w:r>
      <w:r>
        <w:rPr>
          <w:sz w:val="21"/>
          <w:szCs w:val="21"/>
        </w:rPr>
        <w:br/>
        <w:t xml:space="preserve"> </w:t>
      </w:r>
      <w:r>
        <w:rPr>
          <w:sz w:val="21"/>
          <w:szCs w:val="21"/>
        </w:rPr>
        <w:br/>
        <w:t>Person to Contact:</w:t>
      </w:r>
      <w:r>
        <w:rPr>
          <w:sz w:val="21"/>
          <w:szCs w:val="21"/>
        </w:rPr>
        <w:tab/>
      </w:r>
      <w:r>
        <w:rPr>
          <w:sz w:val="21"/>
          <w:szCs w:val="21"/>
        </w:rPr>
        <w:br/>
      </w:r>
    </w:p>
    <w:p w14:paraId="041996A7" w14:textId="77777777" w:rsidR="00577B95" w:rsidRDefault="00577B95" w:rsidP="00577B95">
      <w:pPr>
        <w:pStyle w:val="CM1"/>
        <w:rPr>
          <w:sz w:val="19"/>
          <w:szCs w:val="19"/>
        </w:rPr>
      </w:pPr>
      <w:r>
        <w:rPr>
          <w:sz w:val="16"/>
          <w:szCs w:val="16"/>
        </w:rPr>
        <w:t xml:space="preserve">Previous Edition Obsolete </w:t>
      </w:r>
      <w:r>
        <w:rPr>
          <w:rFonts w:ascii="Times New Roman" w:hAnsi="Times New Roman" w:cs="Times New Roman"/>
          <w:sz w:val="22"/>
          <w:szCs w:val="22"/>
        </w:rPr>
        <w:t xml:space="preserve">7 </w:t>
      </w:r>
      <w:r>
        <w:rPr>
          <w:sz w:val="16"/>
          <w:szCs w:val="16"/>
        </w:rPr>
        <w:t xml:space="preserve">HUD·1042·CPD </w:t>
      </w:r>
      <w:r>
        <w:rPr>
          <w:sz w:val="19"/>
          <w:szCs w:val="19"/>
        </w:rPr>
        <w:t xml:space="preserve">(3/2005) </w:t>
      </w:r>
    </w:p>
    <w:p w14:paraId="64B544F4" w14:textId="77777777" w:rsidR="00577B95" w:rsidRDefault="00577B95" w:rsidP="00577B95">
      <w:pPr>
        <w:rPr>
          <w:rFonts w:ascii="Arial" w:hAnsi="Arial" w:cs="Arial"/>
          <w:noProof/>
          <w:sz w:val="19"/>
          <w:szCs w:val="19"/>
        </w:rPr>
      </w:pPr>
      <w:r>
        <w:rPr>
          <w:noProof/>
          <w:sz w:val="19"/>
          <w:szCs w:val="19"/>
        </w:rPr>
        <w:br w:type="page"/>
      </w:r>
    </w:p>
    <w:p w14:paraId="2A670B13" w14:textId="77777777" w:rsidR="00F42317" w:rsidRDefault="00F42317">
      <w:pPr>
        <w:pStyle w:val="Default"/>
        <w:rPr>
          <w:rFonts w:ascii="Times New Roman" w:hAnsi="Times New Roman" w:cs="Times New Roman"/>
          <w:color w:val="auto"/>
          <w:sz w:val="20"/>
          <w:szCs w:val="20"/>
        </w:rPr>
      </w:pPr>
      <w:r w:rsidRPr="00F42317">
        <w:rPr>
          <w:rFonts w:ascii="Times New Roman" w:hAnsi="Times New Roman" w:cs="Times New Roman"/>
          <w:noProof/>
          <w:color w:val="auto"/>
          <w:sz w:val="20"/>
          <w:szCs w:val="20"/>
        </w:rPr>
        <w:lastRenderedPageBreak/>
        <w:drawing>
          <wp:inline distT="0" distB="0" distL="0" distR="0" wp14:anchorId="229FA53C" wp14:editId="6192AFC2">
            <wp:extent cx="5727700" cy="7574041"/>
            <wp:effectExtent l="0" t="0" r="635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7700" cy="7574041"/>
                    </a:xfrm>
                    <a:prstGeom prst="rect">
                      <a:avLst/>
                    </a:prstGeom>
                    <a:noFill/>
                    <a:ln>
                      <a:noFill/>
                    </a:ln>
                  </pic:spPr>
                </pic:pic>
              </a:graphicData>
            </a:graphic>
          </wp:inline>
        </w:drawing>
      </w:r>
    </w:p>
    <w:p w14:paraId="4E209B30" w14:textId="77777777" w:rsidR="00F42317" w:rsidRDefault="00F42317" w:rsidP="00F42317">
      <w:pPr>
        <w:pStyle w:val="Default"/>
      </w:pPr>
      <w:r>
        <w:br w:type="page"/>
      </w:r>
    </w:p>
    <w:p w14:paraId="53EE5E9F" w14:textId="77777777" w:rsidR="00F42317" w:rsidRDefault="00F42317">
      <w:pPr>
        <w:pStyle w:val="Default"/>
        <w:rPr>
          <w:rFonts w:ascii="Times New Roman" w:hAnsi="Times New Roman" w:cs="Times New Roman"/>
          <w:color w:val="auto"/>
          <w:sz w:val="20"/>
          <w:szCs w:val="20"/>
        </w:rPr>
      </w:pPr>
      <w:r w:rsidRPr="00F42317">
        <w:rPr>
          <w:rFonts w:ascii="Times New Roman" w:hAnsi="Times New Roman" w:cs="Times New Roman"/>
          <w:noProof/>
          <w:color w:val="auto"/>
          <w:sz w:val="20"/>
          <w:szCs w:val="20"/>
        </w:rPr>
        <w:lastRenderedPageBreak/>
        <w:drawing>
          <wp:inline distT="0" distB="0" distL="0" distR="0" wp14:anchorId="536D91D2" wp14:editId="2D801828">
            <wp:extent cx="5727700" cy="7621864"/>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7700" cy="7621864"/>
                    </a:xfrm>
                    <a:prstGeom prst="rect">
                      <a:avLst/>
                    </a:prstGeom>
                    <a:noFill/>
                    <a:ln>
                      <a:noFill/>
                    </a:ln>
                  </pic:spPr>
                </pic:pic>
              </a:graphicData>
            </a:graphic>
          </wp:inline>
        </w:drawing>
      </w:r>
    </w:p>
    <w:p w14:paraId="7AB0DFF6" w14:textId="77777777" w:rsidR="00F42317" w:rsidRDefault="00F42317" w:rsidP="00F42317">
      <w:pPr>
        <w:pStyle w:val="Default"/>
      </w:pPr>
    </w:p>
    <w:p w14:paraId="6E8CD747" w14:textId="77777777" w:rsidR="004F0CE6" w:rsidRDefault="004F0CE6">
      <w:pPr>
        <w:pStyle w:val="Default"/>
        <w:rPr>
          <w:rFonts w:ascii="Times New Roman" w:hAnsi="Times New Roman" w:cs="Times New Roman"/>
          <w:color w:val="auto"/>
          <w:sz w:val="20"/>
          <w:szCs w:val="20"/>
        </w:rPr>
      </w:pPr>
    </w:p>
    <w:sectPr w:rsidR="004F0CE6" w:rsidSect="00DF2049">
      <w:type w:val="continuous"/>
      <w:pgSz w:w="11900" w:h="16840"/>
      <w:pgMar w:top="1080" w:right="1440" w:bottom="99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64460B" w14:textId="77777777" w:rsidR="0061058E" w:rsidRDefault="0061058E" w:rsidP="00DD5D49">
      <w:pPr>
        <w:spacing w:after="0" w:line="240" w:lineRule="auto"/>
      </w:pPr>
      <w:r>
        <w:separator/>
      </w:r>
    </w:p>
  </w:endnote>
  <w:endnote w:type="continuationSeparator" w:id="0">
    <w:p w14:paraId="221EDA29" w14:textId="77777777" w:rsidR="0061058E" w:rsidRDefault="0061058E" w:rsidP="00DD5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30F5B4" w14:textId="77777777" w:rsidR="0061058E" w:rsidRDefault="0061058E" w:rsidP="00DD5D49">
      <w:pPr>
        <w:spacing w:after="0" w:line="240" w:lineRule="auto"/>
      </w:pPr>
      <w:r>
        <w:separator/>
      </w:r>
    </w:p>
  </w:footnote>
  <w:footnote w:type="continuationSeparator" w:id="0">
    <w:p w14:paraId="2589C919" w14:textId="77777777" w:rsidR="0061058E" w:rsidRDefault="0061058E" w:rsidP="00DD5D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879F73D"/>
    <w:multiLevelType w:val="hybridMultilevel"/>
    <w:tmpl w:val="FA3C0AC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3E3CA33"/>
    <w:multiLevelType w:val="hybridMultilevel"/>
    <w:tmpl w:val="C63E16D6"/>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66C5D47"/>
    <w:multiLevelType w:val="hybridMultilevel"/>
    <w:tmpl w:val="F1B2DE1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07CEC51"/>
    <w:multiLevelType w:val="hybridMultilevel"/>
    <w:tmpl w:val="E6AD3684"/>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1087BF1"/>
    <w:multiLevelType w:val="hybridMultilevel"/>
    <w:tmpl w:val="63DBA74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CE7E9185"/>
    <w:multiLevelType w:val="hybridMultilevel"/>
    <w:tmpl w:val="7CAABCF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CEB80564"/>
    <w:multiLevelType w:val="hybridMultilevel"/>
    <w:tmpl w:val="1F86609C"/>
    <w:lvl w:ilvl="0" w:tplc="FFFFFFFF">
      <w:start w:val="1"/>
      <w:numFmt w:val="decimal"/>
      <w:lvlText w:val="%1"/>
      <w:lvlJc w:val="left"/>
    </w:lvl>
    <w:lvl w:ilvl="1" w:tplc="FFFFFFFF">
      <w:start w:val="1"/>
      <w:numFmt w:val="decimal"/>
      <w:lvlText w:null="1"/>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E81860D"/>
    <w:multiLevelType w:val="hybridMultilevel"/>
    <w:tmpl w:val="436F561C"/>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3BF2F09"/>
    <w:multiLevelType w:val="hybridMultilevel"/>
    <w:tmpl w:val="C278F21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F48FA3B6"/>
    <w:multiLevelType w:val="hybridMultilevel"/>
    <w:tmpl w:val="97B46C2A"/>
    <w:lvl w:ilvl="0" w:tplc="FFFFFFFF">
      <w:start w:val="1"/>
      <w:numFmt w:val="decimal"/>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F6D9EAC2"/>
    <w:multiLevelType w:val="hybridMultilevel"/>
    <w:tmpl w:val="8AA9698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51766A7"/>
    <w:multiLevelType w:val="hybridMultilevel"/>
    <w:tmpl w:val="5E9DE47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7E64492"/>
    <w:multiLevelType w:val="multilevel"/>
    <w:tmpl w:val="7ACED038"/>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15:restartNumberingAfterBreak="0">
    <w:nsid w:val="11523192"/>
    <w:multiLevelType w:val="hybridMultilevel"/>
    <w:tmpl w:val="F26CAA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76F8CE6"/>
    <w:multiLevelType w:val="hybridMultilevel"/>
    <w:tmpl w:val="02DCEB3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99F1F8C"/>
    <w:multiLevelType w:val="hybridMultilevel"/>
    <w:tmpl w:val="2FBE105E"/>
    <w:lvl w:ilvl="0" w:tplc="D29E8DF4">
      <w:start w:val="21"/>
      <w:numFmt w:val="bullet"/>
      <w:lvlText w:val=""/>
      <w:lvlJc w:val="left"/>
      <w:pPr>
        <w:ind w:left="720" w:hanging="360"/>
      </w:pPr>
      <w:rPr>
        <w:rFonts w:ascii="Symbol" w:eastAsiaTheme="minorEastAsia" w:hAnsi="Symbol" w:cs="Arial"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6A680A"/>
    <w:multiLevelType w:val="multilevel"/>
    <w:tmpl w:val="687E489E"/>
    <w:lvl w:ilvl="0">
      <w:start w:val="1"/>
      <w:numFmt w:val="lowerLetter"/>
      <w:lvlText w:val="%1)"/>
      <w:lvlJc w:val="left"/>
      <w:pPr>
        <w:ind w:left="2880" w:hanging="360"/>
      </w:pPr>
      <w:rPr>
        <w:rFonts w:hint="default"/>
      </w:rPr>
    </w:lvl>
    <w:lvl w:ilvl="1">
      <w:start w:val="1"/>
      <w:numFmt w:val="lowerLetter"/>
      <w:lvlText w:val="%2."/>
      <w:lvlJc w:val="left"/>
      <w:pPr>
        <w:ind w:left="3600" w:hanging="360"/>
      </w:pPr>
      <w:rPr>
        <w:rFonts w:hint="default"/>
      </w:rPr>
    </w:lvl>
    <w:lvl w:ilvl="2" w:tentative="1">
      <w:start w:val="1"/>
      <w:numFmt w:val="lowerRoman"/>
      <w:lvlText w:val="%3."/>
      <w:lvlJc w:val="right"/>
      <w:pPr>
        <w:ind w:left="4320" w:hanging="180"/>
      </w:pPr>
    </w:lvl>
    <w:lvl w:ilvl="3" w:tentative="1">
      <w:start w:val="1"/>
      <w:numFmt w:val="decimal"/>
      <w:lvlText w:val="%4."/>
      <w:lvlJc w:val="left"/>
      <w:pPr>
        <w:ind w:left="5040" w:hanging="360"/>
      </w:pPr>
    </w:lvl>
    <w:lvl w:ilvl="4" w:tentative="1">
      <w:start w:val="1"/>
      <w:numFmt w:val="lowerLetter"/>
      <w:lvlText w:val="%5."/>
      <w:lvlJc w:val="left"/>
      <w:pPr>
        <w:ind w:left="5760" w:hanging="360"/>
      </w:pPr>
    </w:lvl>
    <w:lvl w:ilvl="5" w:tentative="1">
      <w:start w:val="1"/>
      <w:numFmt w:val="lowerRoman"/>
      <w:lvlText w:val="%6."/>
      <w:lvlJc w:val="right"/>
      <w:pPr>
        <w:ind w:left="6480" w:hanging="180"/>
      </w:pPr>
    </w:lvl>
    <w:lvl w:ilvl="6" w:tentative="1">
      <w:start w:val="1"/>
      <w:numFmt w:val="decimal"/>
      <w:lvlText w:val="%7."/>
      <w:lvlJc w:val="left"/>
      <w:pPr>
        <w:ind w:left="7200" w:hanging="360"/>
      </w:pPr>
    </w:lvl>
    <w:lvl w:ilvl="7" w:tentative="1">
      <w:start w:val="1"/>
      <w:numFmt w:val="lowerLetter"/>
      <w:lvlText w:val="%8."/>
      <w:lvlJc w:val="left"/>
      <w:pPr>
        <w:ind w:left="7920" w:hanging="360"/>
      </w:pPr>
    </w:lvl>
    <w:lvl w:ilvl="8" w:tentative="1">
      <w:start w:val="1"/>
      <w:numFmt w:val="lowerRoman"/>
      <w:lvlText w:val="%9."/>
      <w:lvlJc w:val="right"/>
      <w:pPr>
        <w:ind w:left="8640" w:hanging="180"/>
      </w:pPr>
    </w:lvl>
  </w:abstractNum>
  <w:abstractNum w:abstractNumId="17" w15:restartNumberingAfterBreak="0">
    <w:nsid w:val="1DB76A97"/>
    <w:multiLevelType w:val="hybridMultilevel"/>
    <w:tmpl w:val="A76FE87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48766AC"/>
    <w:multiLevelType w:val="hybridMultilevel"/>
    <w:tmpl w:val="4A894218"/>
    <w:lvl w:ilvl="0" w:tplc="FFFFFFFF">
      <w:start w:val="1"/>
      <w:numFmt w:val="decimal"/>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29F3F4A1"/>
    <w:multiLevelType w:val="hybridMultilevel"/>
    <w:tmpl w:val="1926347C"/>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AC8726B"/>
    <w:multiLevelType w:val="hybridMultilevel"/>
    <w:tmpl w:val="6D966CC2"/>
    <w:lvl w:ilvl="0" w:tplc="0409000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11D500D"/>
    <w:multiLevelType w:val="hybridMultilevel"/>
    <w:tmpl w:val="43AEBC64"/>
    <w:lvl w:ilvl="0" w:tplc="E7D2F82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389563A1"/>
    <w:multiLevelType w:val="multilevel"/>
    <w:tmpl w:val="4ECE859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3" w15:restartNumberingAfterBreak="0">
    <w:nsid w:val="3E202F50"/>
    <w:multiLevelType w:val="hybridMultilevel"/>
    <w:tmpl w:val="C6982C10"/>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3F031CB8"/>
    <w:multiLevelType w:val="multilevel"/>
    <w:tmpl w:val="C930B3B4"/>
    <w:lvl w:ilvl="0">
      <w:start w:val="1"/>
      <w:numFmt w:val="decimal"/>
      <w:lvlText w:val="%1."/>
      <w:lvlJc w:val="left"/>
      <w:pPr>
        <w:ind w:left="1080" w:hanging="360"/>
      </w:pPr>
      <w:rPr>
        <w:rFonts w:hint="default"/>
      </w:rPr>
    </w:lvl>
    <w:lvl w:ilvl="1">
      <w:start w:val="1"/>
      <w:numFmt w:val="decimal"/>
      <w:lvlText w:val="%2."/>
      <w:lvlJc w:val="left"/>
      <w:pPr>
        <w:ind w:left="1800" w:hanging="36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5" w15:restartNumberingAfterBreak="0">
    <w:nsid w:val="40BC37D6"/>
    <w:multiLevelType w:val="multilevel"/>
    <w:tmpl w:val="0409001D"/>
    <w:lvl w:ilvl="0">
      <w:start w:val="1"/>
      <w:numFmt w:val="decimal"/>
      <w:lvlText w:val="%1)"/>
      <w:lvlJc w:val="left"/>
      <w:pPr>
        <w:ind w:left="1800" w:hanging="360"/>
      </w:pPr>
    </w:lvl>
    <w:lvl w:ilvl="1">
      <w:start w:val="1"/>
      <w:numFmt w:val="lowerLetter"/>
      <w:lvlText w:val="%2)"/>
      <w:lvlJc w:val="left"/>
      <w:pPr>
        <w:ind w:left="2160" w:hanging="360"/>
      </w:pPr>
    </w:lvl>
    <w:lvl w:ilvl="2">
      <w:start w:val="1"/>
      <w:numFmt w:val="lowerRoman"/>
      <w:lvlText w:val="%3)"/>
      <w:lvlJc w:val="left"/>
      <w:pPr>
        <w:ind w:left="2520" w:hanging="360"/>
      </w:p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26" w15:restartNumberingAfterBreak="0">
    <w:nsid w:val="46CF408E"/>
    <w:multiLevelType w:val="multilevel"/>
    <w:tmpl w:val="C930B3B4"/>
    <w:lvl w:ilvl="0">
      <w:start w:val="1"/>
      <w:numFmt w:val="decimal"/>
      <w:lvlText w:val="%1."/>
      <w:lvlJc w:val="left"/>
      <w:pPr>
        <w:ind w:left="1080" w:hanging="360"/>
      </w:pPr>
      <w:rPr>
        <w:rFonts w:hint="default"/>
      </w:rPr>
    </w:lvl>
    <w:lvl w:ilvl="1">
      <w:start w:val="1"/>
      <w:numFmt w:val="decimal"/>
      <w:lvlText w:val="%2."/>
      <w:lvlJc w:val="left"/>
      <w:pPr>
        <w:ind w:left="1800" w:hanging="36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7" w15:restartNumberingAfterBreak="0">
    <w:nsid w:val="4E6F2C58"/>
    <w:multiLevelType w:val="multilevel"/>
    <w:tmpl w:val="7ACED038"/>
    <w:lvl w:ilvl="0">
      <w:start w:val="1"/>
      <w:numFmt w:val="decimal"/>
      <w:lvlText w:val="%1."/>
      <w:lvlJc w:val="left"/>
      <w:pPr>
        <w:ind w:left="1060" w:hanging="360"/>
      </w:pPr>
      <w:rPr>
        <w:rFonts w:hint="default"/>
      </w:rPr>
    </w:lvl>
    <w:lvl w:ilvl="1">
      <w:start w:val="1"/>
      <w:numFmt w:val="lowerLetter"/>
      <w:lvlText w:val="%2."/>
      <w:lvlJc w:val="left"/>
      <w:pPr>
        <w:ind w:left="1780" w:hanging="360"/>
      </w:pPr>
      <w:rPr>
        <w:rFonts w:hint="default"/>
      </w:rPr>
    </w:lvl>
    <w:lvl w:ilvl="2" w:tentative="1">
      <w:start w:val="1"/>
      <w:numFmt w:val="lowerRoman"/>
      <w:lvlText w:val="%3."/>
      <w:lvlJc w:val="right"/>
      <w:pPr>
        <w:ind w:left="2500" w:hanging="180"/>
      </w:pPr>
    </w:lvl>
    <w:lvl w:ilvl="3" w:tentative="1">
      <w:start w:val="1"/>
      <w:numFmt w:val="decimal"/>
      <w:lvlText w:val="%4."/>
      <w:lvlJc w:val="left"/>
      <w:pPr>
        <w:ind w:left="3220" w:hanging="360"/>
      </w:pPr>
    </w:lvl>
    <w:lvl w:ilvl="4" w:tentative="1">
      <w:start w:val="1"/>
      <w:numFmt w:val="lowerLetter"/>
      <w:lvlText w:val="%5."/>
      <w:lvlJc w:val="left"/>
      <w:pPr>
        <w:ind w:left="3940" w:hanging="360"/>
      </w:pPr>
    </w:lvl>
    <w:lvl w:ilvl="5" w:tentative="1">
      <w:start w:val="1"/>
      <w:numFmt w:val="lowerRoman"/>
      <w:lvlText w:val="%6."/>
      <w:lvlJc w:val="right"/>
      <w:pPr>
        <w:ind w:left="4660" w:hanging="180"/>
      </w:pPr>
    </w:lvl>
    <w:lvl w:ilvl="6" w:tentative="1">
      <w:start w:val="1"/>
      <w:numFmt w:val="decimal"/>
      <w:lvlText w:val="%7."/>
      <w:lvlJc w:val="left"/>
      <w:pPr>
        <w:ind w:left="5380" w:hanging="360"/>
      </w:pPr>
    </w:lvl>
    <w:lvl w:ilvl="7" w:tentative="1">
      <w:start w:val="1"/>
      <w:numFmt w:val="lowerLetter"/>
      <w:lvlText w:val="%8."/>
      <w:lvlJc w:val="left"/>
      <w:pPr>
        <w:ind w:left="6100" w:hanging="360"/>
      </w:pPr>
    </w:lvl>
    <w:lvl w:ilvl="8" w:tentative="1">
      <w:start w:val="1"/>
      <w:numFmt w:val="lowerRoman"/>
      <w:lvlText w:val="%9."/>
      <w:lvlJc w:val="right"/>
      <w:pPr>
        <w:ind w:left="6820" w:hanging="180"/>
      </w:pPr>
    </w:lvl>
  </w:abstractNum>
  <w:abstractNum w:abstractNumId="28" w15:restartNumberingAfterBreak="0">
    <w:nsid w:val="4FA54027"/>
    <w:multiLevelType w:val="hybridMultilevel"/>
    <w:tmpl w:val="91D4E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BD2EB0"/>
    <w:multiLevelType w:val="hybridMultilevel"/>
    <w:tmpl w:val="F32768FE"/>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56E2AB81"/>
    <w:multiLevelType w:val="hybridMultilevel"/>
    <w:tmpl w:val="D6807B5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577B60AA"/>
    <w:multiLevelType w:val="hybridMultilevel"/>
    <w:tmpl w:val="DFFC4F8A"/>
    <w:lvl w:ilvl="0" w:tplc="AA0C3836">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15:restartNumberingAfterBreak="0">
    <w:nsid w:val="594911EA"/>
    <w:multiLevelType w:val="multilevel"/>
    <w:tmpl w:val="C930B3B4"/>
    <w:lvl w:ilvl="0">
      <w:start w:val="1"/>
      <w:numFmt w:val="decimal"/>
      <w:lvlText w:val="%1."/>
      <w:lvlJc w:val="left"/>
      <w:pPr>
        <w:ind w:left="1080" w:hanging="360"/>
      </w:pPr>
      <w:rPr>
        <w:rFonts w:hint="default"/>
      </w:rPr>
    </w:lvl>
    <w:lvl w:ilvl="1">
      <w:start w:val="1"/>
      <w:numFmt w:val="decimal"/>
      <w:lvlText w:val="%2."/>
      <w:lvlJc w:val="left"/>
      <w:pPr>
        <w:ind w:left="1800" w:hanging="36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3" w15:restartNumberingAfterBreak="0">
    <w:nsid w:val="662A2EC9"/>
    <w:multiLevelType w:val="multilevel"/>
    <w:tmpl w:val="7ACED038"/>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4" w15:restartNumberingAfterBreak="0">
    <w:nsid w:val="6B69A613"/>
    <w:multiLevelType w:val="hybridMultilevel"/>
    <w:tmpl w:val="AC20E306"/>
    <w:lvl w:ilvl="0" w:tplc="FFFFFFFF">
      <w:start w:val="1"/>
      <w:numFmt w:val="bullet"/>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6D9F327E"/>
    <w:multiLevelType w:val="multilevel"/>
    <w:tmpl w:val="7ACED038"/>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6" w15:restartNumberingAfterBreak="0">
    <w:nsid w:val="6ECCA14F"/>
    <w:multiLevelType w:val="hybridMultilevel"/>
    <w:tmpl w:val="8B09ACE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731A78C0"/>
    <w:multiLevelType w:val="hybridMultilevel"/>
    <w:tmpl w:val="5A8E885A"/>
    <w:lvl w:ilvl="0" w:tplc="F8CC69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4425E05"/>
    <w:multiLevelType w:val="multilevel"/>
    <w:tmpl w:val="687E489E"/>
    <w:lvl w:ilvl="0">
      <w:start w:val="1"/>
      <w:numFmt w:val="lowerLetter"/>
      <w:lvlText w:val="%1)"/>
      <w:lvlJc w:val="left"/>
      <w:pPr>
        <w:ind w:left="2880" w:hanging="360"/>
      </w:pPr>
      <w:rPr>
        <w:rFonts w:hint="default"/>
      </w:rPr>
    </w:lvl>
    <w:lvl w:ilvl="1">
      <w:start w:val="1"/>
      <w:numFmt w:val="lowerLetter"/>
      <w:lvlText w:val="%2."/>
      <w:lvlJc w:val="left"/>
      <w:pPr>
        <w:ind w:left="3600" w:hanging="360"/>
      </w:pPr>
      <w:rPr>
        <w:rFonts w:hint="default"/>
      </w:rPr>
    </w:lvl>
    <w:lvl w:ilvl="2" w:tentative="1">
      <w:start w:val="1"/>
      <w:numFmt w:val="lowerRoman"/>
      <w:lvlText w:val="%3."/>
      <w:lvlJc w:val="right"/>
      <w:pPr>
        <w:ind w:left="4320" w:hanging="180"/>
      </w:pPr>
    </w:lvl>
    <w:lvl w:ilvl="3" w:tentative="1">
      <w:start w:val="1"/>
      <w:numFmt w:val="decimal"/>
      <w:lvlText w:val="%4."/>
      <w:lvlJc w:val="left"/>
      <w:pPr>
        <w:ind w:left="5040" w:hanging="360"/>
      </w:pPr>
    </w:lvl>
    <w:lvl w:ilvl="4" w:tentative="1">
      <w:start w:val="1"/>
      <w:numFmt w:val="lowerLetter"/>
      <w:lvlText w:val="%5."/>
      <w:lvlJc w:val="left"/>
      <w:pPr>
        <w:ind w:left="5760" w:hanging="360"/>
      </w:pPr>
    </w:lvl>
    <w:lvl w:ilvl="5" w:tentative="1">
      <w:start w:val="1"/>
      <w:numFmt w:val="lowerRoman"/>
      <w:lvlText w:val="%6."/>
      <w:lvlJc w:val="right"/>
      <w:pPr>
        <w:ind w:left="6480" w:hanging="180"/>
      </w:pPr>
    </w:lvl>
    <w:lvl w:ilvl="6" w:tentative="1">
      <w:start w:val="1"/>
      <w:numFmt w:val="decimal"/>
      <w:lvlText w:val="%7."/>
      <w:lvlJc w:val="left"/>
      <w:pPr>
        <w:ind w:left="7200" w:hanging="360"/>
      </w:pPr>
    </w:lvl>
    <w:lvl w:ilvl="7" w:tentative="1">
      <w:start w:val="1"/>
      <w:numFmt w:val="lowerLetter"/>
      <w:lvlText w:val="%8."/>
      <w:lvlJc w:val="left"/>
      <w:pPr>
        <w:ind w:left="7920" w:hanging="360"/>
      </w:pPr>
    </w:lvl>
    <w:lvl w:ilvl="8" w:tentative="1">
      <w:start w:val="1"/>
      <w:numFmt w:val="lowerRoman"/>
      <w:lvlText w:val="%9."/>
      <w:lvlJc w:val="right"/>
      <w:pPr>
        <w:ind w:left="8640" w:hanging="180"/>
      </w:pPr>
    </w:lvl>
  </w:abstractNum>
  <w:abstractNum w:abstractNumId="39" w15:restartNumberingAfterBreak="0">
    <w:nsid w:val="79673E2C"/>
    <w:multiLevelType w:val="hybridMultilevel"/>
    <w:tmpl w:val="4ECE8590"/>
    <w:lvl w:ilvl="0" w:tplc="105AAF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AC16DD9"/>
    <w:multiLevelType w:val="hybridMultilevel"/>
    <w:tmpl w:val="C800030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7DCD7F1C"/>
    <w:multiLevelType w:val="multilevel"/>
    <w:tmpl w:val="687E489E"/>
    <w:lvl w:ilvl="0">
      <w:start w:val="1"/>
      <w:numFmt w:val="lowerLetter"/>
      <w:lvlText w:val="%1)"/>
      <w:lvlJc w:val="left"/>
      <w:pPr>
        <w:ind w:left="1080" w:hanging="360"/>
      </w:pPr>
      <w:rPr>
        <w:rFonts w:hint="default"/>
      </w:rPr>
    </w:lvl>
    <w:lvl w:ilvl="1">
      <w:start w:val="1"/>
      <w:numFmt w:val="lowerLetter"/>
      <w:lvlText w:val="%2."/>
      <w:lvlJc w:val="left"/>
      <w:pPr>
        <w:ind w:left="1800" w:hanging="36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abstractNumId w:val="11"/>
  </w:num>
  <w:num w:numId="2">
    <w:abstractNumId w:val="8"/>
  </w:num>
  <w:num w:numId="3">
    <w:abstractNumId w:val="0"/>
  </w:num>
  <w:num w:numId="4">
    <w:abstractNumId w:val="5"/>
  </w:num>
  <w:num w:numId="5">
    <w:abstractNumId w:val="40"/>
  </w:num>
  <w:num w:numId="6">
    <w:abstractNumId w:val="10"/>
  </w:num>
  <w:num w:numId="7">
    <w:abstractNumId w:val="14"/>
  </w:num>
  <w:num w:numId="8">
    <w:abstractNumId w:val="2"/>
  </w:num>
  <w:num w:numId="9">
    <w:abstractNumId w:val="6"/>
  </w:num>
  <w:num w:numId="10">
    <w:abstractNumId w:val="36"/>
  </w:num>
  <w:num w:numId="11">
    <w:abstractNumId w:val="30"/>
  </w:num>
  <w:num w:numId="12">
    <w:abstractNumId w:val="4"/>
  </w:num>
  <w:num w:numId="13">
    <w:abstractNumId w:val="17"/>
  </w:num>
  <w:num w:numId="14">
    <w:abstractNumId w:val="19"/>
  </w:num>
  <w:num w:numId="15">
    <w:abstractNumId w:val="18"/>
  </w:num>
  <w:num w:numId="16">
    <w:abstractNumId w:val="29"/>
  </w:num>
  <w:num w:numId="17">
    <w:abstractNumId w:val="34"/>
  </w:num>
  <w:num w:numId="18">
    <w:abstractNumId w:val="1"/>
  </w:num>
  <w:num w:numId="19">
    <w:abstractNumId w:val="23"/>
  </w:num>
  <w:num w:numId="20">
    <w:abstractNumId w:val="3"/>
  </w:num>
  <w:num w:numId="21">
    <w:abstractNumId w:val="7"/>
  </w:num>
  <w:num w:numId="22">
    <w:abstractNumId w:val="9"/>
  </w:num>
  <w:num w:numId="23">
    <w:abstractNumId w:val="21"/>
  </w:num>
  <w:num w:numId="24">
    <w:abstractNumId w:val="15"/>
  </w:num>
  <w:num w:numId="25">
    <w:abstractNumId w:val="28"/>
  </w:num>
  <w:num w:numId="26">
    <w:abstractNumId w:val="25"/>
  </w:num>
  <w:num w:numId="27">
    <w:abstractNumId w:val="31"/>
  </w:num>
  <w:num w:numId="28">
    <w:abstractNumId w:val="38"/>
  </w:num>
  <w:num w:numId="29">
    <w:abstractNumId w:val="16"/>
  </w:num>
  <w:num w:numId="30">
    <w:abstractNumId w:val="41"/>
  </w:num>
  <w:num w:numId="31">
    <w:abstractNumId w:val="35"/>
  </w:num>
  <w:num w:numId="32">
    <w:abstractNumId w:val="27"/>
  </w:num>
  <w:num w:numId="33">
    <w:abstractNumId w:val="33"/>
  </w:num>
  <w:num w:numId="34">
    <w:abstractNumId w:val="12"/>
  </w:num>
  <w:num w:numId="35">
    <w:abstractNumId w:val="24"/>
  </w:num>
  <w:num w:numId="36">
    <w:abstractNumId w:val="26"/>
  </w:num>
  <w:num w:numId="37">
    <w:abstractNumId w:val="32"/>
  </w:num>
  <w:num w:numId="38">
    <w:abstractNumId w:val="39"/>
  </w:num>
  <w:num w:numId="39">
    <w:abstractNumId w:val="22"/>
  </w:num>
  <w:num w:numId="40">
    <w:abstractNumId w:val="37"/>
  </w:num>
  <w:num w:numId="41">
    <w:abstractNumId w:val="20"/>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3F8"/>
    <w:rsid w:val="000414DC"/>
    <w:rsid w:val="000476EC"/>
    <w:rsid w:val="00083A0E"/>
    <w:rsid w:val="000C173F"/>
    <w:rsid w:val="000D0CD2"/>
    <w:rsid w:val="000F6E11"/>
    <w:rsid w:val="000F6FC3"/>
    <w:rsid w:val="00100FF8"/>
    <w:rsid w:val="00133822"/>
    <w:rsid w:val="00185FD9"/>
    <w:rsid w:val="001927CD"/>
    <w:rsid w:val="001958FA"/>
    <w:rsid w:val="001B5DC3"/>
    <w:rsid w:val="001E091A"/>
    <w:rsid w:val="001E20AE"/>
    <w:rsid w:val="001F0C68"/>
    <w:rsid w:val="001F4781"/>
    <w:rsid w:val="00202833"/>
    <w:rsid w:val="0020556F"/>
    <w:rsid w:val="00222AD5"/>
    <w:rsid w:val="002531D3"/>
    <w:rsid w:val="00253A98"/>
    <w:rsid w:val="002B36AF"/>
    <w:rsid w:val="002B6FF8"/>
    <w:rsid w:val="002C5FC8"/>
    <w:rsid w:val="002D134E"/>
    <w:rsid w:val="002D50D8"/>
    <w:rsid w:val="002D56F6"/>
    <w:rsid w:val="002F76D2"/>
    <w:rsid w:val="00315B37"/>
    <w:rsid w:val="00346AA8"/>
    <w:rsid w:val="0036447D"/>
    <w:rsid w:val="003757C4"/>
    <w:rsid w:val="00394ECD"/>
    <w:rsid w:val="003A4607"/>
    <w:rsid w:val="003B0E5D"/>
    <w:rsid w:val="003B23F8"/>
    <w:rsid w:val="003F0F27"/>
    <w:rsid w:val="00404D90"/>
    <w:rsid w:val="00433667"/>
    <w:rsid w:val="0045487B"/>
    <w:rsid w:val="00470DA6"/>
    <w:rsid w:val="0048076B"/>
    <w:rsid w:val="00482A7E"/>
    <w:rsid w:val="00490109"/>
    <w:rsid w:val="00492C77"/>
    <w:rsid w:val="004C592E"/>
    <w:rsid w:val="004E3A22"/>
    <w:rsid w:val="004F09F5"/>
    <w:rsid w:val="004F0CE6"/>
    <w:rsid w:val="00501F43"/>
    <w:rsid w:val="005376E3"/>
    <w:rsid w:val="005447F5"/>
    <w:rsid w:val="00547A7F"/>
    <w:rsid w:val="00577B95"/>
    <w:rsid w:val="00591DCD"/>
    <w:rsid w:val="005B023A"/>
    <w:rsid w:val="005B2504"/>
    <w:rsid w:val="005D2B70"/>
    <w:rsid w:val="005D6A3A"/>
    <w:rsid w:val="005E3727"/>
    <w:rsid w:val="005E7BA2"/>
    <w:rsid w:val="005F5D2C"/>
    <w:rsid w:val="0061058E"/>
    <w:rsid w:val="006120C2"/>
    <w:rsid w:val="00656D3A"/>
    <w:rsid w:val="00661519"/>
    <w:rsid w:val="006643EF"/>
    <w:rsid w:val="006760BA"/>
    <w:rsid w:val="006C166E"/>
    <w:rsid w:val="00703F9A"/>
    <w:rsid w:val="0070695B"/>
    <w:rsid w:val="00723993"/>
    <w:rsid w:val="007A4E86"/>
    <w:rsid w:val="007B055D"/>
    <w:rsid w:val="007D2EE2"/>
    <w:rsid w:val="00801CA0"/>
    <w:rsid w:val="00811A05"/>
    <w:rsid w:val="008310FA"/>
    <w:rsid w:val="00833A21"/>
    <w:rsid w:val="00853B59"/>
    <w:rsid w:val="008655A8"/>
    <w:rsid w:val="008B5820"/>
    <w:rsid w:val="008C1D7B"/>
    <w:rsid w:val="008F77C3"/>
    <w:rsid w:val="0090003D"/>
    <w:rsid w:val="00910429"/>
    <w:rsid w:val="00910B85"/>
    <w:rsid w:val="00915625"/>
    <w:rsid w:val="00947861"/>
    <w:rsid w:val="009B4C64"/>
    <w:rsid w:val="00A02FB4"/>
    <w:rsid w:val="00A07271"/>
    <w:rsid w:val="00A12E4D"/>
    <w:rsid w:val="00A13E9A"/>
    <w:rsid w:val="00A50FFC"/>
    <w:rsid w:val="00A6591F"/>
    <w:rsid w:val="00A65A6A"/>
    <w:rsid w:val="00A71A1F"/>
    <w:rsid w:val="00AB12DF"/>
    <w:rsid w:val="00AC1CE4"/>
    <w:rsid w:val="00AE045E"/>
    <w:rsid w:val="00B25023"/>
    <w:rsid w:val="00B46547"/>
    <w:rsid w:val="00B56223"/>
    <w:rsid w:val="00B728C3"/>
    <w:rsid w:val="00B836AC"/>
    <w:rsid w:val="00BC5899"/>
    <w:rsid w:val="00BD13FF"/>
    <w:rsid w:val="00BD5F62"/>
    <w:rsid w:val="00BF62B2"/>
    <w:rsid w:val="00C13C63"/>
    <w:rsid w:val="00C32AF7"/>
    <w:rsid w:val="00C40E3F"/>
    <w:rsid w:val="00C66396"/>
    <w:rsid w:val="00C729FB"/>
    <w:rsid w:val="00C764E0"/>
    <w:rsid w:val="00C9662A"/>
    <w:rsid w:val="00CD275C"/>
    <w:rsid w:val="00CE0DA7"/>
    <w:rsid w:val="00CE75B4"/>
    <w:rsid w:val="00CF30C3"/>
    <w:rsid w:val="00D30F33"/>
    <w:rsid w:val="00D35664"/>
    <w:rsid w:val="00D43F75"/>
    <w:rsid w:val="00D46B6E"/>
    <w:rsid w:val="00D838A7"/>
    <w:rsid w:val="00D90C79"/>
    <w:rsid w:val="00D94DA3"/>
    <w:rsid w:val="00DA5358"/>
    <w:rsid w:val="00DA68F9"/>
    <w:rsid w:val="00DD5D49"/>
    <w:rsid w:val="00DF2049"/>
    <w:rsid w:val="00DF3DBC"/>
    <w:rsid w:val="00E37167"/>
    <w:rsid w:val="00E709B8"/>
    <w:rsid w:val="00E97486"/>
    <w:rsid w:val="00EF599D"/>
    <w:rsid w:val="00F02EAC"/>
    <w:rsid w:val="00F11743"/>
    <w:rsid w:val="00F175C6"/>
    <w:rsid w:val="00F42317"/>
    <w:rsid w:val="00FA09CA"/>
    <w:rsid w:val="00FE5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8DF2857"/>
  <w14:defaultImageDpi w14:val="96"/>
  <w15:docId w15:val="{C972DBA1-AF79-4FF3-A069-EF9B4032F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Arial" w:hAnsi="Arial" w:cs="Arial"/>
      <w:color w:val="000000"/>
      <w:sz w:val="24"/>
      <w:szCs w:val="24"/>
    </w:rPr>
  </w:style>
  <w:style w:type="paragraph" w:customStyle="1" w:styleId="CM1">
    <w:name w:val="CM1"/>
    <w:basedOn w:val="Default"/>
    <w:next w:val="Default"/>
    <w:uiPriority w:val="99"/>
    <w:pPr>
      <w:spacing w:line="258" w:lineRule="atLeast"/>
    </w:pPr>
    <w:rPr>
      <w:color w:val="auto"/>
    </w:rPr>
  </w:style>
  <w:style w:type="paragraph" w:customStyle="1" w:styleId="CM69">
    <w:name w:val="CM69"/>
    <w:basedOn w:val="Default"/>
    <w:next w:val="Default"/>
    <w:uiPriority w:val="99"/>
    <w:pPr>
      <w:spacing w:after="763"/>
    </w:pPr>
    <w:rPr>
      <w:color w:val="auto"/>
    </w:rPr>
  </w:style>
  <w:style w:type="paragraph" w:customStyle="1" w:styleId="CM70">
    <w:name w:val="CM70"/>
    <w:basedOn w:val="Default"/>
    <w:next w:val="Default"/>
    <w:uiPriority w:val="99"/>
    <w:pPr>
      <w:spacing w:after="465"/>
    </w:pPr>
    <w:rPr>
      <w:color w:val="auto"/>
    </w:rPr>
  </w:style>
  <w:style w:type="paragraph" w:customStyle="1" w:styleId="CM2">
    <w:name w:val="CM2"/>
    <w:basedOn w:val="Default"/>
    <w:next w:val="Default"/>
    <w:uiPriority w:val="99"/>
    <w:pPr>
      <w:spacing w:line="258" w:lineRule="atLeast"/>
    </w:pPr>
    <w:rPr>
      <w:color w:val="auto"/>
    </w:rPr>
  </w:style>
  <w:style w:type="paragraph" w:customStyle="1" w:styleId="CM71">
    <w:name w:val="CM71"/>
    <w:basedOn w:val="Default"/>
    <w:next w:val="Default"/>
    <w:uiPriority w:val="99"/>
    <w:pPr>
      <w:spacing w:after="230"/>
    </w:pPr>
    <w:rPr>
      <w:color w:val="auto"/>
    </w:rPr>
  </w:style>
  <w:style w:type="paragraph" w:customStyle="1" w:styleId="CM5">
    <w:name w:val="CM5"/>
    <w:basedOn w:val="Default"/>
    <w:next w:val="Default"/>
    <w:uiPriority w:val="99"/>
    <w:pPr>
      <w:spacing w:line="268" w:lineRule="atLeast"/>
    </w:pPr>
    <w:rPr>
      <w:color w:val="auto"/>
    </w:rPr>
  </w:style>
  <w:style w:type="paragraph" w:customStyle="1" w:styleId="CM7">
    <w:name w:val="CM7"/>
    <w:basedOn w:val="Default"/>
    <w:next w:val="Default"/>
    <w:uiPriority w:val="99"/>
    <w:pPr>
      <w:spacing w:line="260" w:lineRule="atLeast"/>
    </w:pPr>
    <w:rPr>
      <w:color w:val="auto"/>
    </w:rPr>
  </w:style>
  <w:style w:type="paragraph" w:customStyle="1" w:styleId="CM8">
    <w:name w:val="CM8"/>
    <w:basedOn w:val="Default"/>
    <w:next w:val="Default"/>
    <w:uiPriority w:val="99"/>
    <w:pPr>
      <w:spacing w:line="258" w:lineRule="atLeast"/>
    </w:pPr>
    <w:rPr>
      <w:color w:val="auto"/>
    </w:rPr>
  </w:style>
  <w:style w:type="paragraph" w:customStyle="1" w:styleId="CM72">
    <w:name w:val="CM72"/>
    <w:basedOn w:val="Default"/>
    <w:next w:val="Default"/>
    <w:uiPriority w:val="99"/>
    <w:pPr>
      <w:spacing w:after="673"/>
    </w:pPr>
    <w:rPr>
      <w:color w:val="auto"/>
    </w:rPr>
  </w:style>
  <w:style w:type="paragraph" w:customStyle="1" w:styleId="CM10">
    <w:name w:val="CM10"/>
    <w:basedOn w:val="Default"/>
    <w:next w:val="Default"/>
    <w:uiPriority w:val="99"/>
    <w:pPr>
      <w:spacing w:line="271" w:lineRule="atLeast"/>
    </w:pPr>
    <w:rPr>
      <w:color w:val="auto"/>
    </w:rPr>
  </w:style>
  <w:style w:type="paragraph" w:customStyle="1" w:styleId="CM11">
    <w:name w:val="CM11"/>
    <w:basedOn w:val="Default"/>
    <w:next w:val="Default"/>
    <w:uiPriority w:val="99"/>
    <w:pPr>
      <w:spacing w:line="271" w:lineRule="atLeast"/>
    </w:pPr>
    <w:rPr>
      <w:color w:val="auto"/>
    </w:rPr>
  </w:style>
  <w:style w:type="paragraph" w:customStyle="1" w:styleId="CM13">
    <w:name w:val="CM13"/>
    <w:basedOn w:val="Default"/>
    <w:next w:val="Default"/>
    <w:uiPriority w:val="99"/>
    <w:rPr>
      <w:color w:val="auto"/>
    </w:rPr>
  </w:style>
  <w:style w:type="paragraph" w:customStyle="1" w:styleId="CM73">
    <w:name w:val="CM73"/>
    <w:basedOn w:val="Default"/>
    <w:next w:val="Default"/>
    <w:uiPriority w:val="99"/>
    <w:pPr>
      <w:spacing w:after="1645"/>
    </w:pPr>
    <w:rPr>
      <w:color w:val="auto"/>
    </w:rPr>
  </w:style>
  <w:style w:type="paragraph" w:customStyle="1" w:styleId="CM74">
    <w:name w:val="CM74"/>
    <w:basedOn w:val="Default"/>
    <w:next w:val="Default"/>
    <w:uiPriority w:val="99"/>
    <w:pPr>
      <w:spacing w:after="1163"/>
    </w:pPr>
    <w:rPr>
      <w:color w:val="auto"/>
    </w:rPr>
  </w:style>
  <w:style w:type="paragraph" w:customStyle="1" w:styleId="CM14">
    <w:name w:val="CM14"/>
    <w:basedOn w:val="Default"/>
    <w:next w:val="Default"/>
    <w:uiPriority w:val="99"/>
    <w:rPr>
      <w:color w:val="auto"/>
    </w:rPr>
  </w:style>
  <w:style w:type="paragraph" w:customStyle="1" w:styleId="CM15">
    <w:name w:val="CM15"/>
    <w:basedOn w:val="Default"/>
    <w:next w:val="Default"/>
    <w:uiPriority w:val="99"/>
    <w:pPr>
      <w:spacing w:line="273" w:lineRule="atLeast"/>
    </w:pPr>
    <w:rPr>
      <w:color w:val="auto"/>
    </w:rPr>
  </w:style>
  <w:style w:type="paragraph" w:customStyle="1" w:styleId="CM16">
    <w:name w:val="CM16"/>
    <w:basedOn w:val="Default"/>
    <w:next w:val="Default"/>
    <w:uiPriority w:val="99"/>
    <w:pPr>
      <w:spacing w:line="271" w:lineRule="atLeast"/>
    </w:pPr>
    <w:rPr>
      <w:color w:val="auto"/>
    </w:rPr>
  </w:style>
  <w:style w:type="paragraph" w:customStyle="1" w:styleId="CM19">
    <w:name w:val="CM19"/>
    <w:basedOn w:val="Default"/>
    <w:next w:val="Default"/>
    <w:uiPriority w:val="99"/>
    <w:pPr>
      <w:spacing w:line="271" w:lineRule="atLeast"/>
    </w:pPr>
    <w:rPr>
      <w:color w:val="auto"/>
    </w:rPr>
  </w:style>
  <w:style w:type="paragraph" w:customStyle="1" w:styleId="CM20">
    <w:name w:val="CM20"/>
    <w:basedOn w:val="Default"/>
    <w:next w:val="Default"/>
    <w:uiPriority w:val="99"/>
    <w:pPr>
      <w:spacing w:line="271" w:lineRule="atLeast"/>
    </w:pPr>
    <w:rPr>
      <w:color w:val="auto"/>
    </w:rPr>
  </w:style>
  <w:style w:type="paragraph" w:customStyle="1" w:styleId="CM21">
    <w:name w:val="CM21"/>
    <w:basedOn w:val="Default"/>
    <w:next w:val="Default"/>
    <w:uiPriority w:val="99"/>
    <w:pPr>
      <w:spacing w:line="268" w:lineRule="atLeast"/>
    </w:pPr>
    <w:rPr>
      <w:color w:val="auto"/>
    </w:rPr>
  </w:style>
  <w:style w:type="paragraph" w:customStyle="1" w:styleId="CM22">
    <w:name w:val="CM22"/>
    <w:basedOn w:val="Default"/>
    <w:next w:val="Default"/>
    <w:uiPriority w:val="99"/>
    <w:pPr>
      <w:spacing w:line="268" w:lineRule="atLeast"/>
    </w:pPr>
    <w:rPr>
      <w:color w:val="auto"/>
    </w:rPr>
  </w:style>
  <w:style w:type="paragraph" w:customStyle="1" w:styleId="CM23">
    <w:name w:val="CM23"/>
    <w:basedOn w:val="Default"/>
    <w:next w:val="Default"/>
    <w:uiPriority w:val="99"/>
    <w:pPr>
      <w:spacing w:line="271" w:lineRule="atLeast"/>
    </w:pPr>
    <w:rPr>
      <w:color w:val="auto"/>
    </w:rPr>
  </w:style>
  <w:style w:type="paragraph" w:customStyle="1" w:styleId="CM26">
    <w:name w:val="CM26"/>
    <w:basedOn w:val="Default"/>
    <w:next w:val="Default"/>
    <w:uiPriority w:val="99"/>
    <w:pPr>
      <w:spacing w:line="271" w:lineRule="atLeast"/>
    </w:pPr>
    <w:rPr>
      <w:color w:val="auto"/>
    </w:rPr>
  </w:style>
  <w:style w:type="paragraph" w:customStyle="1" w:styleId="CM28">
    <w:name w:val="CM28"/>
    <w:basedOn w:val="Default"/>
    <w:next w:val="Default"/>
    <w:uiPriority w:val="99"/>
    <w:pPr>
      <w:spacing w:line="271" w:lineRule="atLeast"/>
    </w:pPr>
    <w:rPr>
      <w:color w:val="auto"/>
    </w:rPr>
  </w:style>
  <w:style w:type="paragraph" w:customStyle="1" w:styleId="CM29">
    <w:name w:val="CM29"/>
    <w:basedOn w:val="Default"/>
    <w:next w:val="Default"/>
    <w:uiPriority w:val="99"/>
    <w:pPr>
      <w:spacing w:line="268" w:lineRule="atLeast"/>
    </w:pPr>
    <w:rPr>
      <w:color w:val="auto"/>
    </w:rPr>
  </w:style>
  <w:style w:type="paragraph" w:customStyle="1" w:styleId="CM30">
    <w:name w:val="CM30"/>
    <w:basedOn w:val="Default"/>
    <w:next w:val="Default"/>
    <w:uiPriority w:val="99"/>
    <w:pPr>
      <w:spacing w:line="268" w:lineRule="atLeast"/>
    </w:pPr>
    <w:rPr>
      <w:color w:val="auto"/>
    </w:rPr>
  </w:style>
  <w:style w:type="paragraph" w:customStyle="1" w:styleId="CM31">
    <w:name w:val="CM31"/>
    <w:basedOn w:val="Default"/>
    <w:next w:val="Default"/>
    <w:uiPriority w:val="99"/>
    <w:pPr>
      <w:spacing w:line="268" w:lineRule="atLeast"/>
    </w:pPr>
    <w:rPr>
      <w:color w:val="auto"/>
    </w:rPr>
  </w:style>
  <w:style w:type="paragraph" w:customStyle="1" w:styleId="CM32">
    <w:name w:val="CM32"/>
    <w:basedOn w:val="Default"/>
    <w:next w:val="Default"/>
    <w:uiPriority w:val="99"/>
    <w:pPr>
      <w:spacing w:line="268" w:lineRule="atLeast"/>
    </w:pPr>
    <w:rPr>
      <w:color w:val="auto"/>
    </w:rPr>
  </w:style>
  <w:style w:type="paragraph" w:customStyle="1" w:styleId="CM33">
    <w:name w:val="CM33"/>
    <w:basedOn w:val="Default"/>
    <w:next w:val="Default"/>
    <w:uiPriority w:val="99"/>
    <w:pPr>
      <w:spacing w:line="268" w:lineRule="atLeast"/>
    </w:pPr>
    <w:rPr>
      <w:color w:val="auto"/>
    </w:rPr>
  </w:style>
  <w:style w:type="paragraph" w:customStyle="1" w:styleId="CM34">
    <w:name w:val="CM34"/>
    <w:basedOn w:val="Default"/>
    <w:next w:val="Default"/>
    <w:uiPriority w:val="99"/>
    <w:pPr>
      <w:spacing w:line="263" w:lineRule="atLeast"/>
    </w:pPr>
    <w:rPr>
      <w:color w:val="auto"/>
    </w:rPr>
  </w:style>
  <w:style w:type="paragraph" w:customStyle="1" w:styleId="CM35">
    <w:name w:val="CM35"/>
    <w:basedOn w:val="Default"/>
    <w:next w:val="Default"/>
    <w:uiPriority w:val="99"/>
    <w:pPr>
      <w:spacing w:line="271" w:lineRule="atLeast"/>
    </w:pPr>
    <w:rPr>
      <w:color w:val="auto"/>
    </w:rPr>
  </w:style>
  <w:style w:type="paragraph" w:customStyle="1" w:styleId="CM36">
    <w:name w:val="CM36"/>
    <w:basedOn w:val="Default"/>
    <w:next w:val="Default"/>
    <w:uiPriority w:val="99"/>
    <w:pPr>
      <w:spacing w:line="268" w:lineRule="atLeast"/>
    </w:pPr>
    <w:rPr>
      <w:color w:val="auto"/>
    </w:rPr>
  </w:style>
  <w:style w:type="paragraph" w:customStyle="1" w:styleId="CM37">
    <w:name w:val="CM37"/>
    <w:basedOn w:val="Default"/>
    <w:next w:val="Default"/>
    <w:uiPriority w:val="99"/>
    <w:pPr>
      <w:spacing w:line="271" w:lineRule="atLeast"/>
    </w:pPr>
    <w:rPr>
      <w:color w:val="auto"/>
    </w:rPr>
  </w:style>
  <w:style w:type="paragraph" w:customStyle="1" w:styleId="CM38">
    <w:name w:val="CM38"/>
    <w:basedOn w:val="Default"/>
    <w:next w:val="Default"/>
    <w:uiPriority w:val="99"/>
    <w:pPr>
      <w:spacing w:line="271" w:lineRule="atLeast"/>
    </w:pPr>
    <w:rPr>
      <w:color w:val="auto"/>
    </w:rPr>
  </w:style>
  <w:style w:type="paragraph" w:customStyle="1" w:styleId="CM39">
    <w:name w:val="CM39"/>
    <w:basedOn w:val="Default"/>
    <w:next w:val="Default"/>
    <w:uiPriority w:val="99"/>
    <w:pPr>
      <w:spacing w:line="268" w:lineRule="atLeast"/>
    </w:pPr>
    <w:rPr>
      <w:color w:val="auto"/>
    </w:rPr>
  </w:style>
  <w:style w:type="paragraph" w:customStyle="1" w:styleId="CM40">
    <w:name w:val="CM40"/>
    <w:basedOn w:val="Default"/>
    <w:next w:val="Default"/>
    <w:uiPriority w:val="99"/>
    <w:pPr>
      <w:spacing w:line="266" w:lineRule="atLeast"/>
    </w:pPr>
    <w:rPr>
      <w:color w:val="auto"/>
    </w:rPr>
  </w:style>
  <w:style w:type="paragraph" w:customStyle="1" w:styleId="CM41">
    <w:name w:val="CM41"/>
    <w:basedOn w:val="Default"/>
    <w:next w:val="Default"/>
    <w:uiPriority w:val="99"/>
    <w:pPr>
      <w:spacing w:line="278" w:lineRule="atLeast"/>
    </w:pPr>
    <w:rPr>
      <w:color w:val="auto"/>
    </w:rPr>
  </w:style>
  <w:style w:type="paragraph" w:customStyle="1" w:styleId="CM42">
    <w:name w:val="CM42"/>
    <w:basedOn w:val="Default"/>
    <w:next w:val="Default"/>
    <w:uiPriority w:val="99"/>
    <w:pPr>
      <w:spacing w:line="483" w:lineRule="atLeast"/>
    </w:pPr>
    <w:rPr>
      <w:color w:val="auto"/>
    </w:rPr>
  </w:style>
  <w:style w:type="paragraph" w:customStyle="1" w:styleId="CM75">
    <w:name w:val="CM75"/>
    <w:basedOn w:val="Default"/>
    <w:next w:val="Default"/>
    <w:uiPriority w:val="99"/>
    <w:pPr>
      <w:spacing w:after="118"/>
    </w:pPr>
    <w:rPr>
      <w:color w:val="auto"/>
    </w:rPr>
  </w:style>
  <w:style w:type="paragraph" w:customStyle="1" w:styleId="CM76">
    <w:name w:val="CM76"/>
    <w:basedOn w:val="Default"/>
    <w:next w:val="Default"/>
    <w:uiPriority w:val="99"/>
    <w:pPr>
      <w:spacing w:after="578"/>
    </w:pPr>
    <w:rPr>
      <w:color w:val="auto"/>
    </w:rPr>
  </w:style>
  <w:style w:type="paragraph" w:customStyle="1" w:styleId="CM43">
    <w:name w:val="CM43"/>
    <w:basedOn w:val="Default"/>
    <w:next w:val="Default"/>
    <w:uiPriority w:val="99"/>
    <w:pPr>
      <w:spacing w:line="271" w:lineRule="atLeast"/>
    </w:pPr>
    <w:rPr>
      <w:color w:val="auto"/>
    </w:rPr>
  </w:style>
  <w:style w:type="paragraph" w:customStyle="1" w:styleId="CM44">
    <w:name w:val="CM44"/>
    <w:basedOn w:val="Default"/>
    <w:next w:val="Default"/>
    <w:uiPriority w:val="99"/>
    <w:rPr>
      <w:color w:val="auto"/>
    </w:rPr>
  </w:style>
  <w:style w:type="paragraph" w:customStyle="1" w:styleId="CM45">
    <w:name w:val="CM45"/>
    <w:basedOn w:val="Default"/>
    <w:next w:val="Default"/>
    <w:uiPriority w:val="99"/>
    <w:rPr>
      <w:color w:val="auto"/>
    </w:rPr>
  </w:style>
  <w:style w:type="paragraph" w:customStyle="1" w:styleId="CM46">
    <w:name w:val="CM46"/>
    <w:basedOn w:val="Default"/>
    <w:next w:val="Default"/>
    <w:uiPriority w:val="99"/>
    <w:pPr>
      <w:spacing w:line="438" w:lineRule="atLeast"/>
    </w:pPr>
    <w:rPr>
      <w:color w:val="auto"/>
    </w:rPr>
  </w:style>
  <w:style w:type="paragraph" w:customStyle="1" w:styleId="CM47">
    <w:name w:val="CM47"/>
    <w:basedOn w:val="Default"/>
    <w:next w:val="Default"/>
    <w:uiPriority w:val="99"/>
    <w:pPr>
      <w:spacing w:line="218" w:lineRule="atLeast"/>
    </w:pPr>
    <w:rPr>
      <w:color w:val="auto"/>
    </w:rPr>
  </w:style>
  <w:style w:type="paragraph" w:customStyle="1" w:styleId="CM77">
    <w:name w:val="CM77"/>
    <w:basedOn w:val="Default"/>
    <w:next w:val="Default"/>
    <w:uiPriority w:val="99"/>
    <w:pPr>
      <w:spacing w:after="1088"/>
    </w:pPr>
    <w:rPr>
      <w:color w:val="auto"/>
    </w:rPr>
  </w:style>
  <w:style w:type="paragraph" w:customStyle="1" w:styleId="CM48">
    <w:name w:val="CM48"/>
    <w:basedOn w:val="Default"/>
    <w:next w:val="Default"/>
    <w:uiPriority w:val="99"/>
    <w:pPr>
      <w:spacing w:line="326" w:lineRule="atLeast"/>
    </w:pPr>
    <w:rPr>
      <w:color w:val="auto"/>
    </w:rPr>
  </w:style>
  <w:style w:type="paragraph" w:customStyle="1" w:styleId="CM49">
    <w:name w:val="CM49"/>
    <w:basedOn w:val="Default"/>
    <w:next w:val="Default"/>
    <w:uiPriority w:val="99"/>
    <w:pPr>
      <w:spacing w:line="440" w:lineRule="atLeast"/>
    </w:pPr>
    <w:rPr>
      <w:color w:val="auto"/>
    </w:rPr>
  </w:style>
  <w:style w:type="paragraph" w:customStyle="1" w:styleId="CM51">
    <w:name w:val="CM51"/>
    <w:basedOn w:val="Default"/>
    <w:next w:val="Default"/>
    <w:uiPriority w:val="99"/>
    <w:pPr>
      <w:spacing w:line="268" w:lineRule="atLeast"/>
    </w:pPr>
    <w:rPr>
      <w:color w:val="auto"/>
    </w:rPr>
  </w:style>
  <w:style w:type="paragraph" w:customStyle="1" w:styleId="CM78">
    <w:name w:val="CM78"/>
    <w:basedOn w:val="Default"/>
    <w:next w:val="Default"/>
    <w:uiPriority w:val="99"/>
    <w:pPr>
      <w:spacing w:after="933"/>
    </w:pPr>
    <w:rPr>
      <w:color w:val="auto"/>
    </w:rPr>
  </w:style>
  <w:style w:type="paragraph" w:customStyle="1" w:styleId="CM79">
    <w:name w:val="CM79"/>
    <w:basedOn w:val="Default"/>
    <w:next w:val="Default"/>
    <w:uiPriority w:val="99"/>
    <w:pPr>
      <w:spacing w:after="283"/>
    </w:pPr>
    <w:rPr>
      <w:color w:val="auto"/>
    </w:rPr>
  </w:style>
  <w:style w:type="paragraph" w:customStyle="1" w:styleId="CM53">
    <w:name w:val="CM53"/>
    <w:basedOn w:val="Default"/>
    <w:next w:val="Default"/>
    <w:uiPriority w:val="99"/>
    <w:rPr>
      <w:color w:val="auto"/>
    </w:rPr>
  </w:style>
  <w:style w:type="paragraph" w:customStyle="1" w:styleId="CM55">
    <w:name w:val="CM55"/>
    <w:basedOn w:val="Default"/>
    <w:next w:val="Default"/>
    <w:uiPriority w:val="99"/>
    <w:pPr>
      <w:spacing w:line="263" w:lineRule="atLeast"/>
    </w:pPr>
    <w:rPr>
      <w:color w:val="auto"/>
    </w:rPr>
  </w:style>
  <w:style w:type="paragraph" w:customStyle="1" w:styleId="CM57">
    <w:name w:val="CM57"/>
    <w:basedOn w:val="Default"/>
    <w:next w:val="Default"/>
    <w:uiPriority w:val="99"/>
    <w:pPr>
      <w:spacing w:line="253" w:lineRule="atLeast"/>
    </w:pPr>
    <w:rPr>
      <w:color w:val="auto"/>
    </w:rPr>
  </w:style>
  <w:style w:type="paragraph" w:customStyle="1" w:styleId="CM60">
    <w:name w:val="CM60"/>
    <w:basedOn w:val="Default"/>
    <w:next w:val="Default"/>
    <w:uiPriority w:val="99"/>
    <w:pPr>
      <w:spacing w:line="271" w:lineRule="atLeast"/>
    </w:pPr>
    <w:rPr>
      <w:color w:val="auto"/>
    </w:rPr>
  </w:style>
  <w:style w:type="paragraph" w:customStyle="1" w:styleId="CM61">
    <w:name w:val="CM61"/>
    <w:basedOn w:val="Default"/>
    <w:next w:val="Default"/>
    <w:uiPriority w:val="99"/>
    <w:pPr>
      <w:spacing w:line="266" w:lineRule="atLeast"/>
    </w:pPr>
    <w:rPr>
      <w:color w:val="auto"/>
    </w:rPr>
  </w:style>
  <w:style w:type="paragraph" w:customStyle="1" w:styleId="CM62">
    <w:name w:val="CM62"/>
    <w:basedOn w:val="Default"/>
    <w:next w:val="Default"/>
    <w:uiPriority w:val="99"/>
    <w:pPr>
      <w:spacing w:line="266" w:lineRule="atLeast"/>
    </w:pPr>
    <w:rPr>
      <w:color w:val="auto"/>
    </w:rPr>
  </w:style>
  <w:style w:type="paragraph" w:customStyle="1" w:styleId="CM54">
    <w:name w:val="CM54"/>
    <w:basedOn w:val="Default"/>
    <w:next w:val="Default"/>
    <w:uiPriority w:val="99"/>
    <w:rPr>
      <w:color w:val="auto"/>
    </w:rPr>
  </w:style>
  <w:style w:type="paragraph" w:customStyle="1" w:styleId="CM65">
    <w:name w:val="CM65"/>
    <w:basedOn w:val="Default"/>
    <w:next w:val="Default"/>
    <w:uiPriority w:val="99"/>
    <w:pPr>
      <w:spacing w:line="528" w:lineRule="atLeast"/>
    </w:pPr>
    <w:rPr>
      <w:color w:val="auto"/>
    </w:rPr>
  </w:style>
  <w:style w:type="paragraph" w:customStyle="1" w:styleId="CM81">
    <w:name w:val="CM81"/>
    <w:basedOn w:val="Default"/>
    <w:next w:val="Default"/>
    <w:uiPriority w:val="99"/>
    <w:pPr>
      <w:spacing w:after="57"/>
    </w:pPr>
    <w:rPr>
      <w:color w:val="auto"/>
    </w:rPr>
  </w:style>
  <w:style w:type="paragraph" w:customStyle="1" w:styleId="CM66">
    <w:name w:val="CM66"/>
    <w:basedOn w:val="Default"/>
    <w:next w:val="Default"/>
    <w:uiPriority w:val="99"/>
    <w:pPr>
      <w:spacing w:line="273" w:lineRule="atLeast"/>
    </w:pPr>
    <w:rPr>
      <w:color w:val="auto"/>
    </w:rPr>
  </w:style>
  <w:style w:type="paragraph" w:customStyle="1" w:styleId="CM82">
    <w:name w:val="CM82"/>
    <w:basedOn w:val="Default"/>
    <w:next w:val="Default"/>
    <w:uiPriority w:val="99"/>
    <w:pPr>
      <w:spacing w:after="373"/>
    </w:pPr>
    <w:rPr>
      <w:color w:val="auto"/>
    </w:rPr>
  </w:style>
  <w:style w:type="paragraph" w:customStyle="1" w:styleId="CM83">
    <w:name w:val="CM83"/>
    <w:basedOn w:val="Default"/>
    <w:next w:val="Default"/>
    <w:uiPriority w:val="99"/>
    <w:pPr>
      <w:spacing w:after="173"/>
    </w:pPr>
    <w:rPr>
      <w:color w:val="auto"/>
    </w:rPr>
  </w:style>
  <w:style w:type="paragraph" w:customStyle="1" w:styleId="CM67">
    <w:name w:val="CM67"/>
    <w:basedOn w:val="Default"/>
    <w:next w:val="Default"/>
    <w:uiPriority w:val="99"/>
    <w:rPr>
      <w:color w:val="auto"/>
    </w:rPr>
  </w:style>
  <w:style w:type="paragraph" w:customStyle="1" w:styleId="CM80">
    <w:name w:val="CM80"/>
    <w:basedOn w:val="Default"/>
    <w:next w:val="Default"/>
    <w:uiPriority w:val="99"/>
    <w:pPr>
      <w:spacing w:after="1008"/>
    </w:pPr>
    <w:rPr>
      <w:color w:val="auto"/>
    </w:rPr>
  </w:style>
  <w:style w:type="paragraph" w:styleId="BalloonText">
    <w:name w:val="Balloon Text"/>
    <w:basedOn w:val="Normal"/>
    <w:link w:val="BalloonTextChar"/>
    <w:uiPriority w:val="99"/>
    <w:semiHidden/>
    <w:unhideWhenUsed/>
    <w:rsid w:val="00CF30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0C3"/>
    <w:rPr>
      <w:rFonts w:ascii="Tahoma" w:hAnsi="Tahoma" w:cs="Tahoma"/>
      <w:sz w:val="16"/>
      <w:szCs w:val="16"/>
    </w:rPr>
  </w:style>
  <w:style w:type="paragraph" w:styleId="Header">
    <w:name w:val="header"/>
    <w:basedOn w:val="Normal"/>
    <w:link w:val="HeaderChar"/>
    <w:uiPriority w:val="99"/>
    <w:unhideWhenUsed/>
    <w:rsid w:val="00DD5D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5D49"/>
  </w:style>
  <w:style w:type="paragraph" w:styleId="Footer">
    <w:name w:val="footer"/>
    <w:basedOn w:val="Normal"/>
    <w:link w:val="FooterChar"/>
    <w:uiPriority w:val="99"/>
    <w:unhideWhenUsed/>
    <w:rsid w:val="00DD5D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5D49"/>
  </w:style>
  <w:style w:type="character" w:styleId="CommentReference">
    <w:name w:val="annotation reference"/>
    <w:basedOn w:val="DefaultParagraphFont"/>
    <w:uiPriority w:val="99"/>
    <w:semiHidden/>
    <w:unhideWhenUsed/>
    <w:rsid w:val="005E7BA2"/>
    <w:rPr>
      <w:sz w:val="16"/>
      <w:szCs w:val="16"/>
    </w:rPr>
  </w:style>
  <w:style w:type="paragraph" w:styleId="CommentText">
    <w:name w:val="annotation text"/>
    <w:basedOn w:val="Normal"/>
    <w:link w:val="CommentTextChar"/>
    <w:uiPriority w:val="99"/>
    <w:semiHidden/>
    <w:unhideWhenUsed/>
    <w:rsid w:val="005E7BA2"/>
    <w:pPr>
      <w:spacing w:line="240" w:lineRule="auto"/>
    </w:pPr>
    <w:rPr>
      <w:sz w:val="20"/>
      <w:szCs w:val="20"/>
    </w:rPr>
  </w:style>
  <w:style w:type="character" w:customStyle="1" w:styleId="CommentTextChar">
    <w:name w:val="Comment Text Char"/>
    <w:basedOn w:val="DefaultParagraphFont"/>
    <w:link w:val="CommentText"/>
    <w:uiPriority w:val="99"/>
    <w:semiHidden/>
    <w:rsid w:val="005E7BA2"/>
    <w:rPr>
      <w:sz w:val="20"/>
      <w:szCs w:val="20"/>
    </w:rPr>
  </w:style>
  <w:style w:type="paragraph" w:styleId="CommentSubject">
    <w:name w:val="annotation subject"/>
    <w:basedOn w:val="CommentText"/>
    <w:next w:val="CommentText"/>
    <w:link w:val="CommentSubjectChar"/>
    <w:uiPriority w:val="99"/>
    <w:semiHidden/>
    <w:unhideWhenUsed/>
    <w:rsid w:val="005E7BA2"/>
    <w:rPr>
      <w:b/>
      <w:bCs/>
    </w:rPr>
  </w:style>
  <w:style w:type="character" w:customStyle="1" w:styleId="CommentSubjectChar">
    <w:name w:val="Comment Subject Char"/>
    <w:basedOn w:val="CommentTextChar"/>
    <w:link w:val="CommentSubject"/>
    <w:uiPriority w:val="99"/>
    <w:semiHidden/>
    <w:rsid w:val="005E7BA2"/>
    <w:rPr>
      <w:b/>
      <w:bCs/>
      <w:sz w:val="20"/>
      <w:szCs w:val="20"/>
    </w:rPr>
  </w:style>
  <w:style w:type="paragraph" w:styleId="NoSpacing">
    <w:name w:val="No Spacing"/>
    <w:uiPriority w:val="1"/>
    <w:qFormat/>
    <w:rsid w:val="0045487B"/>
    <w:pPr>
      <w:spacing w:after="0" w:line="240" w:lineRule="auto"/>
    </w:pPr>
  </w:style>
  <w:style w:type="character" w:styleId="Hyperlink">
    <w:name w:val="Hyperlink"/>
    <w:basedOn w:val="DefaultParagraphFont"/>
    <w:uiPriority w:val="99"/>
    <w:unhideWhenUsed/>
    <w:rsid w:val="00C9662A"/>
    <w:rPr>
      <w:color w:val="0000FF" w:themeColor="hyperlink"/>
      <w:u w:val="single"/>
    </w:rPr>
  </w:style>
  <w:style w:type="paragraph" w:styleId="ListParagraph">
    <w:name w:val="List Paragraph"/>
    <w:basedOn w:val="Normal"/>
    <w:uiPriority w:val="34"/>
    <w:qFormat/>
    <w:rsid w:val="00DF20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hyperlink" Target="http://portal.hud.gov/hudportal/HUD?src=/program_offices/comm_planning/library/relocation/publications" TargetMode="External"/><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rtal.hud.gov/hudportal/HUD?src=/program_offices/administration/hudclips/handbooks/cpd/13780" TargetMode="Externa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3.emf"/><Relationship Id="rId19" Type="http://schemas.openxmlformats.org/officeDocument/2006/relationships/image" Target="media/image10.emf"/><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66DAD-56AC-4B28-B72A-93AC3972D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63</Pages>
  <Words>15052</Words>
  <Characters>79174</Characters>
  <Application>Microsoft Office Word</Application>
  <DocSecurity>4</DocSecurity>
  <Lines>6597</Lines>
  <Paragraphs>2298</Paragraphs>
  <ScaleCrop>false</ScaleCrop>
  <HeadingPairs>
    <vt:vector size="2" baseType="variant">
      <vt:variant>
        <vt:lpstr>Title</vt:lpstr>
      </vt:variant>
      <vt:variant>
        <vt:i4>1</vt:i4>
      </vt:variant>
    </vt:vector>
  </HeadingPairs>
  <TitlesOfParts>
    <vt:vector size="1" baseType="lpstr">
      <vt:lpstr>URA Relocation Plan</vt:lpstr>
    </vt:vector>
  </TitlesOfParts>
  <Company>Illinois Housing Development Authority</Company>
  <LinksUpToDate>false</LinksUpToDate>
  <CharactersWithSpaces>91928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URA Relocation Plan</dc:title>
  <dc:creator>ssanthanakrishnan</dc:creator>
  <cp:lastModifiedBy>Theresa Fannin</cp:lastModifiedBy>
  <cp:revision>2</cp:revision>
  <cp:lastPrinted>2015-07-29T15:16:00Z</cp:lastPrinted>
  <dcterms:created xsi:type="dcterms:W3CDTF">2020-03-24T22:45:00Z</dcterms:created>
  <dcterms:modified xsi:type="dcterms:W3CDTF">2020-03-24T22:45:00Z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