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9F6" w:rsidRPr="003C5F36" w:rsidRDefault="008849F6" w:rsidP="008849F6">
      <w:pPr>
        <w:spacing w:line="260" w:lineRule="exact"/>
        <w:rPr>
          <w:rFonts w:asciiTheme="majorHAnsi" w:hAnsiTheme="majorHAnsi" w:cstheme="majorHAnsi"/>
        </w:rPr>
      </w:pPr>
      <w:r w:rsidRPr="003C5F36">
        <w:rPr>
          <w:rFonts w:asciiTheme="majorHAnsi" w:hAnsiTheme="majorHAnsi" w:cstheme="majorHAnsi"/>
        </w:rPr>
        <w:t>Date</w:t>
      </w:r>
      <w:r w:rsidR="00667CCE" w:rsidRPr="003C5F36">
        <w:rPr>
          <w:rFonts w:asciiTheme="majorHAnsi" w:hAnsiTheme="majorHAnsi" w:cstheme="majorHAnsi"/>
        </w:rPr>
        <w:t>:</w:t>
      </w:r>
      <w:r w:rsidRPr="003C5F36">
        <w:rPr>
          <w:rFonts w:asciiTheme="majorHAnsi" w:hAnsiTheme="majorHAnsi" w:cstheme="majorHAnsi"/>
        </w:rPr>
        <w:tab/>
      </w:r>
      <w:r w:rsidR="008F7727" w:rsidRPr="003C5F36">
        <w:rPr>
          <w:rFonts w:asciiTheme="majorHAnsi" w:hAnsiTheme="majorHAnsi" w:cstheme="majorHAnsi"/>
        </w:rPr>
        <w:fldChar w:fldCharType="begin"/>
      </w:r>
      <w:r w:rsidR="008F7727" w:rsidRPr="003C5F36">
        <w:rPr>
          <w:rFonts w:asciiTheme="majorHAnsi" w:hAnsiTheme="majorHAnsi" w:cstheme="majorHAnsi"/>
        </w:rPr>
        <w:instrText>MACROBUTTON NoMacro [Click here and type date]</w:instrText>
      </w:r>
      <w:r w:rsidR="008F7727" w:rsidRPr="003C5F36">
        <w:rPr>
          <w:rFonts w:asciiTheme="majorHAnsi" w:hAnsiTheme="majorHAnsi" w:cstheme="majorHAnsi"/>
        </w:rPr>
        <w:fldChar w:fldCharType="end"/>
      </w:r>
    </w:p>
    <w:p w:rsidR="008849F6" w:rsidRPr="003C5F36" w:rsidRDefault="008849F6" w:rsidP="008849F6">
      <w:pPr>
        <w:spacing w:line="260" w:lineRule="exact"/>
        <w:rPr>
          <w:rFonts w:asciiTheme="majorHAnsi" w:hAnsiTheme="majorHAnsi" w:cstheme="majorHAnsi"/>
        </w:rPr>
      </w:pPr>
    </w:p>
    <w:p w:rsidR="008849F6" w:rsidRPr="003C5F36" w:rsidRDefault="008849F6" w:rsidP="008849F6">
      <w:pPr>
        <w:spacing w:line="260" w:lineRule="exact"/>
        <w:rPr>
          <w:rFonts w:asciiTheme="majorHAnsi" w:hAnsiTheme="majorHAnsi" w:cstheme="majorHAnsi"/>
        </w:rPr>
      </w:pPr>
      <w:r w:rsidRPr="003C5F36">
        <w:rPr>
          <w:rFonts w:asciiTheme="majorHAnsi" w:hAnsiTheme="majorHAnsi" w:cstheme="majorHAnsi"/>
        </w:rPr>
        <w:t>To</w:t>
      </w:r>
      <w:r w:rsidR="00667CCE" w:rsidRPr="003C5F36">
        <w:rPr>
          <w:rFonts w:asciiTheme="majorHAnsi" w:hAnsiTheme="majorHAnsi" w:cstheme="majorHAnsi"/>
        </w:rPr>
        <w:t>:</w:t>
      </w:r>
      <w:r w:rsidRPr="003C5F36">
        <w:rPr>
          <w:rFonts w:asciiTheme="majorHAnsi" w:hAnsiTheme="majorHAnsi" w:cstheme="majorHAnsi"/>
        </w:rPr>
        <w:tab/>
      </w:r>
      <w:r w:rsidR="00091F8D" w:rsidRPr="003C5F36">
        <w:rPr>
          <w:rFonts w:asciiTheme="majorHAnsi" w:hAnsiTheme="majorHAnsi" w:cstheme="majorHAnsi"/>
        </w:rPr>
        <w:fldChar w:fldCharType="begin"/>
      </w:r>
      <w:r w:rsidR="007F035D" w:rsidRPr="003C5F36">
        <w:rPr>
          <w:rFonts w:asciiTheme="majorHAnsi" w:hAnsiTheme="majorHAnsi" w:cstheme="majorHAnsi"/>
        </w:rPr>
        <w:instrText>MACROBUTTON NoMacro [Click here and type name]</w:instrText>
      </w:r>
      <w:r w:rsidR="00091F8D" w:rsidRPr="003C5F36">
        <w:rPr>
          <w:rFonts w:asciiTheme="majorHAnsi" w:hAnsiTheme="majorHAnsi" w:cstheme="majorHAnsi"/>
        </w:rPr>
        <w:fldChar w:fldCharType="end"/>
      </w:r>
      <w:r w:rsidR="004C51A8" w:rsidRPr="003C5F36">
        <w:rPr>
          <w:rFonts w:asciiTheme="majorHAnsi" w:hAnsiTheme="majorHAnsi" w:cstheme="majorHAnsi"/>
        </w:rPr>
        <w:t xml:space="preserve"> (the “Recipient”)</w:t>
      </w:r>
    </w:p>
    <w:p w:rsidR="008849F6" w:rsidRPr="003C5F36" w:rsidRDefault="008849F6" w:rsidP="008849F6">
      <w:pPr>
        <w:spacing w:line="260" w:lineRule="exact"/>
        <w:rPr>
          <w:rFonts w:asciiTheme="majorHAnsi" w:hAnsiTheme="majorHAnsi" w:cstheme="majorHAnsi"/>
        </w:rPr>
      </w:pPr>
      <w:r w:rsidRPr="003C5F36">
        <w:rPr>
          <w:rFonts w:asciiTheme="majorHAnsi" w:hAnsiTheme="majorHAnsi" w:cstheme="majorHAnsi"/>
        </w:rPr>
        <w:t>From</w:t>
      </w:r>
      <w:r w:rsidR="00667CCE" w:rsidRPr="003C5F36">
        <w:rPr>
          <w:rFonts w:asciiTheme="majorHAnsi" w:hAnsiTheme="majorHAnsi" w:cstheme="majorHAnsi"/>
        </w:rPr>
        <w:t>:</w:t>
      </w:r>
      <w:r w:rsidRPr="003C5F36">
        <w:rPr>
          <w:rFonts w:asciiTheme="majorHAnsi" w:hAnsiTheme="majorHAnsi" w:cstheme="majorHAnsi"/>
        </w:rPr>
        <w:tab/>
      </w:r>
      <w:r w:rsidR="00B76780" w:rsidRPr="003C5F36">
        <w:rPr>
          <w:rFonts w:asciiTheme="majorHAnsi" w:hAnsiTheme="majorHAnsi" w:cstheme="majorHAnsi"/>
        </w:rPr>
        <w:t>Illinois Housing Development Authority (the “Authority”)</w:t>
      </w:r>
    </w:p>
    <w:p w:rsidR="008849F6" w:rsidRPr="003C5F36" w:rsidRDefault="008849F6" w:rsidP="008849F6">
      <w:pPr>
        <w:spacing w:line="260" w:lineRule="exact"/>
        <w:rPr>
          <w:rFonts w:asciiTheme="majorHAnsi" w:hAnsiTheme="majorHAnsi" w:cstheme="majorHAnsi"/>
        </w:rPr>
      </w:pPr>
      <w:r w:rsidRPr="003C5F36">
        <w:rPr>
          <w:rFonts w:asciiTheme="majorHAnsi" w:hAnsiTheme="majorHAnsi" w:cstheme="majorHAnsi"/>
        </w:rPr>
        <w:t>CC</w:t>
      </w:r>
      <w:r w:rsidR="00667CCE" w:rsidRPr="003C5F36">
        <w:rPr>
          <w:rFonts w:asciiTheme="majorHAnsi" w:hAnsiTheme="majorHAnsi" w:cstheme="majorHAnsi"/>
        </w:rPr>
        <w:t>:</w:t>
      </w:r>
      <w:r w:rsidRPr="003C5F36">
        <w:rPr>
          <w:rFonts w:asciiTheme="majorHAnsi" w:hAnsiTheme="majorHAnsi" w:cstheme="majorHAnsi"/>
        </w:rPr>
        <w:tab/>
      </w:r>
      <w:r w:rsidR="00091F8D" w:rsidRPr="003C5F36">
        <w:rPr>
          <w:rFonts w:asciiTheme="majorHAnsi" w:hAnsiTheme="majorHAnsi" w:cstheme="majorHAnsi"/>
        </w:rPr>
        <w:fldChar w:fldCharType="begin"/>
      </w:r>
      <w:r w:rsidR="007F035D" w:rsidRPr="003C5F36">
        <w:rPr>
          <w:rFonts w:asciiTheme="majorHAnsi" w:hAnsiTheme="majorHAnsi" w:cstheme="majorHAnsi"/>
        </w:rPr>
        <w:instrText>MACROBUTTON NoMacro [Click here and type name]</w:instrText>
      </w:r>
      <w:r w:rsidR="00091F8D" w:rsidRPr="003C5F36">
        <w:rPr>
          <w:rFonts w:asciiTheme="majorHAnsi" w:hAnsiTheme="majorHAnsi" w:cstheme="majorHAnsi"/>
        </w:rPr>
        <w:fldChar w:fldCharType="end"/>
      </w:r>
    </w:p>
    <w:p w:rsidR="008849F6" w:rsidRPr="003C5F36" w:rsidRDefault="008849F6" w:rsidP="008849F6">
      <w:pPr>
        <w:spacing w:line="260" w:lineRule="exact"/>
        <w:rPr>
          <w:rFonts w:asciiTheme="majorHAnsi" w:hAnsiTheme="majorHAnsi" w:cstheme="majorHAnsi"/>
        </w:rPr>
      </w:pPr>
    </w:p>
    <w:p w:rsidR="001A3E9C" w:rsidRPr="003C5F36" w:rsidRDefault="008849F6" w:rsidP="008849F6">
      <w:pPr>
        <w:spacing w:line="260" w:lineRule="exact"/>
        <w:rPr>
          <w:rFonts w:asciiTheme="majorHAnsi" w:hAnsiTheme="majorHAnsi" w:cstheme="majorHAnsi"/>
          <w:b/>
        </w:rPr>
      </w:pPr>
      <w:r w:rsidRPr="003C5F36">
        <w:rPr>
          <w:rFonts w:asciiTheme="majorHAnsi" w:hAnsiTheme="majorHAnsi" w:cstheme="majorHAnsi"/>
        </w:rPr>
        <w:t>Re</w:t>
      </w:r>
      <w:r w:rsidR="00667CCE" w:rsidRPr="003C5F36">
        <w:rPr>
          <w:rFonts w:asciiTheme="majorHAnsi" w:hAnsiTheme="majorHAnsi" w:cstheme="majorHAnsi"/>
        </w:rPr>
        <w:t>:</w:t>
      </w:r>
      <w:r w:rsidRPr="003C5F36">
        <w:rPr>
          <w:rFonts w:asciiTheme="majorHAnsi" w:hAnsiTheme="majorHAnsi" w:cstheme="majorHAnsi"/>
        </w:rPr>
        <w:tab/>
      </w:r>
      <w:r w:rsidR="00667CCE" w:rsidRPr="003C5F36">
        <w:rPr>
          <w:rFonts w:asciiTheme="majorHAnsi" w:hAnsiTheme="majorHAnsi" w:cstheme="majorHAnsi"/>
          <w:b/>
        </w:rPr>
        <w:t>L</w:t>
      </w:r>
      <w:r w:rsidR="00993CD4" w:rsidRPr="003C5F36">
        <w:rPr>
          <w:rFonts w:asciiTheme="majorHAnsi" w:hAnsiTheme="majorHAnsi" w:cstheme="majorHAnsi"/>
          <w:b/>
        </w:rPr>
        <w:t>ong Term Operating Support Program (“L</w:t>
      </w:r>
      <w:r w:rsidR="00667CCE" w:rsidRPr="003C5F36">
        <w:rPr>
          <w:rFonts w:asciiTheme="majorHAnsi" w:hAnsiTheme="majorHAnsi" w:cstheme="majorHAnsi"/>
          <w:b/>
        </w:rPr>
        <w:t>TOS</w:t>
      </w:r>
      <w:r w:rsidR="009140EE" w:rsidRPr="003C5F36">
        <w:rPr>
          <w:rFonts w:asciiTheme="majorHAnsi" w:hAnsiTheme="majorHAnsi" w:cstheme="majorHAnsi"/>
          <w:b/>
        </w:rPr>
        <w:t>”) 15</w:t>
      </w:r>
      <w:r w:rsidR="00667CCE" w:rsidRPr="003C5F36">
        <w:rPr>
          <w:rFonts w:asciiTheme="majorHAnsi" w:hAnsiTheme="majorHAnsi" w:cstheme="majorHAnsi"/>
          <w:b/>
        </w:rPr>
        <w:t xml:space="preserve">% Requirement </w:t>
      </w:r>
      <w:r w:rsidR="00993CD4" w:rsidRPr="003C5F36">
        <w:rPr>
          <w:rFonts w:asciiTheme="majorHAnsi" w:hAnsiTheme="majorHAnsi" w:cstheme="majorHAnsi"/>
          <w:b/>
        </w:rPr>
        <w:t>Waiver</w:t>
      </w:r>
      <w:r w:rsidR="00667CCE" w:rsidRPr="003C5F36">
        <w:rPr>
          <w:rFonts w:asciiTheme="majorHAnsi" w:hAnsiTheme="majorHAnsi" w:cstheme="majorHAnsi"/>
          <w:b/>
        </w:rPr>
        <w:t xml:space="preserve"> Request </w:t>
      </w:r>
    </w:p>
    <w:p w:rsidR="00993CD4" w:rsidRPr="003C5F36" w:rsidRDefault="00993CD4" w:rsidP="008849F6">
      <w:pPr>
        <w:spacing w:line="260" w:lineRule="exact"/>
        <w:rPr>
          <w:rFonts w:asciiTheme="majorHAnsi" w:hAnsiTheme="majorHAnsi" w:cstheme="majorHAnsi"/>
        </w:rPr>
      </w:pPr>
    </w:p>
    <w:p w:rsidR="0069382D" w:rsidRPr="003C5F36" w:rsidRDefault="00D4422F" w:rsidP="007D0FF6">
      <w:pPr>
        <w:spacing w:line="260" w:lineRule="exact"/>
        <w:jc w:val="both"/>
        <w:rPr>
          <w:rFonts w:asciiTheme="majorHAnsi" w:hAnsiTheme="majorHAnsi" w:cstheme="majorHAnsi"/>
        </w:rPr>
      </w:pPr>
      <w:r w:rsidRPr="003C5F36">
        <w:rPr>
          <w:rFonts w:asciiTheme="majorHAnsi" w:hAnsiTheme="majorHAnsi" w:cstheme="majorHAnsi"/>
        </w:rPr>
        <w:t>Per</w:t>
      </w:r>
      <w:r w:rsidR="0069382D" w:rsidRPr="003C5F36">
        <w:rPr>
          <w:rFonts w:asciiTheme="majorHAnsi" w:hAnsiTheme="majorHAnsi" w:cstheme="majorHAnsi"/>
        </w:rPr>
        <w:t xml:space="preserve"> 310 ILCS 105/25</w:t>
      </w:r>
      <w:r w:rsidR="00F72A43" w:rsidRPr="003C5F36">
        <w:rPr>
          <w:rFonts w:asciiTheme="majorHAnsi" w:hAnsiTheme="majorHAnsi" w:cstheme="majorHAnsi"/>
        </w:rPr>
        <w:t xml:space="preserve"> (1) (the “Act”)</w:t>
      </w:r>
      <w:r w:rsidR="0069382D" w:rsidRPr="003C5F36">
        <w:rPr>
          <w:rFonts w:asciiTheme="majorHAnsi" w:hAnsiTheme="majorHAnsi" w:cstheme="majorHAnsi"/>
        </w:rPr>
        <w:t>, fifty percent of the units that are supported by any</w:t>
      </w:r>
      <w:r w:rsidR="00993CD4" w:rsidRPr="003C5F36">
        <w:rPr>
          <w:rFonts w:asciiTheme="majorHAnsi" w:hAnsiTheme="majorHAnsi" w:cstheme="majorHAnsi"/>
        </w:rPr>
        <w:t xml:space="preserve"> LTOS </w:t>
      </w:r>
      <w:r w:rsidR="0069382D" w:rsidRPr="003C5F36">
        <w:rPr>
          <w:rFonts w:asciiTheme="majorHAnsi" w:hAnsiTheme="majorHAnsi" w:cstheme="majorHAnsi"/>
        </w:rPr>
        <w:t>grant must be set aside for households whose income is at or below 15% of the median family income for the area in which the grant will be made, provided that developers may negotiate flexibility in this set-aside with the Authority</w:t>
      </w:r>
      <w:r w:rsidR="00F72A43" w:rsidRPr="003C5F36">
        <w:rPr>
          <w:rFonts w:asciiTheme="majorHAnsi" w:hAnsiTheme="majorHAnsi" w:cstheme="majorHAnsi"/>
        </w:rPr>
        <w:t xml:space="preserve">, </w:t>
      </w:r>
      <w:r w:rsidR="0069382D" w:rsidRPr="003C5F36">
        <w:rPr>
          <w:rFonts w:asciiTheme="majorHAnsi" w:hAnsiTheme="majorHAnsi" w:cstheme="majorHAnsi"/>
        </w:rPr>
        <w:t>or municipality as defined in subscription (b) of Section 10 if it demonstrates that it has been unable to locate sufficient tenants in this lower income range.</w:t>
      </w:r>
    </w:p>
    <w:p w:rsidR="0069382D" w:rsidRPr="003C5F36" w:rsidRDefault="0069382D" w:rsidP="007D0FF6">
      <w:pPr>
        <w:spacing w:line="260" w:lineRule="exact"/>
        <w:jc w:val="both"/>
        <w:rPr>
          <w:rFonts w:asciiTheme="majorHAnsi" w:hAnsiTheme="majorHAnsi" w:cstheme="majorHAnsi"/>
        </w:rPr>
      </w:pPr>
    </w:p>
    <w:p w:rsidR="004C51A8" w:rsidRPr="003C5F36" w:rsidRDefault="00993CD4" w:rsidP="00993CD4">
      <w:pPr>
        <w:spacing w:line="260" w:lineRule="exact"/>
        <w:jc w:val="both"/>
        <w:rPr>
          <w:rFonts w:asciiTheme="majorHAnsi" w:hAnsiTheme="majorHAnsi" w:cstheme="majorHAnsi"/>
        </w:rPr>
      </w:pPr>
      <w:r w:rsidRPr="003C5F36">
        <w:rPr>
          <w:rFonts w:asciiTheme="majorHAnsi" w:hAnsiTheme="majorHAnsi" w:cstheme="majorHAnsi"/>
        </w:rPr>
        <w:t xml:space="preserve">As a LTOS Recipient, you </w:t>
      </w:r>
      <w:r w:rsidR="00886958" w:rsidRPr="003C5F36">
        <w:rPr>
          <w:rFonts w:asciiTheme="majorHAnsi" w:hAnsiTheme="majorHAnsi" w:cstheme="majorHAnsi"/>
        </w:rPr>
        <w:t>must</w:t>
      </w:r>
      <w:r w:rsidRPr="003C5F36">
        <w:rPr>
          <w:rFonts w:asciiTheme="majorHAnsi" w:hAnsiTheme="majorHAnsi" w:cstheme="majorHAnsi"/>
        </w:rPr>
        <w:t xml:space="preserve"> </w:t>
      </w:r>
      <w:r w:rsidR="00886958" w:rsidRPr="003C5F36">
        <w:rPr>
          <w:rFonts w:asciiTheme="majorHAnsi" w:hAnsiTheme="majorHAnsi" w:cstheme="majorHAnsi"/>
        </w:rPr>
        <w:t xml:space="preserve">obtain tenant referrals from </w:t>
      </w:r>
      <w:r w:rsidRPr="003C5F36">
        <w:rPr>
          <w:rFonts w:asciiTheme="majorHAnsi" w:hAnsiTheme="majorHAnsi" w:cstheme="majorHAnsi"/>
        </w:rPr>
        <w:t>t</w:t>
      </w:r>
      <w:r w:rsidR="00032D11" w:rsidRPr="003C5F36">
        <w:rPr>
          <w:rFonts w:asciiTheme="majorHAnsi" w:hAnsiTheme="majorHAnsi" w:cstheme="majorHAnsi"/>
        </w:rPr>
        <w:t xml:space="preserve">he Statewide Referral Network (the “SRN”) </w:t>
      </w:r>
      <w:r w:rsidR="009140EE" w:rsidRPr="003C5F36">
        <w:rPr>
          <w:rFonts w:asciiTheme="majorHAnsi" w:hAnsiTheme="majorHAnsi" w:cstheme="majorHAnsi"/>
        </w:rPr>
        <w:t xml:space="preserve">to fill the LTOS Units.   </w:t>
      </w:r>
      <w:r w:rsidR="00032D11" w:rsidRPr="003C5F36">
        <w:rPr>
          <w:rFonts w:asciiTheme="majorHAnsi" w:hAnsiTheme="majorHAnsi" w:cstheme="majorHAnsi"/>
        </w:rPr>
        <w:t>If the SRN is unable to provide the Recipient with household tenant referral</w:t>
      </w:r>
      <w:r w:rsidR="002B29EA" w:rsidRPr="003C5F36">
        <w:rPr>
          <w:rFonts w:asciiTheme="majorHAnsi" w:hAnsiTheme="majorHAnsi" w:cstheme="majorHAnsi"/>
        </w:rPr>
        <w:t>s</w:t>
      </w:r>
      <w:r w:rsidR="009140EE" w:rsidRPr="003C5F36">
        <w:rPr>
          <w:rFonts w:asciiTheme="majorHAnsi" w:hAnsiTheme="majorHAnsi" w:cstheme="majorHAnsi"/>
        </w:rPr>
        <w:t xml:space="preserve"> at 15% AMI</w:t>
      </w:r>
      <w:r w:rsidR="00032D11" w:rsidRPr="003C5F36">
        <w:rPr>
          <w:rFonts w:asciiTheme="majorHAnsi" w:hAnsiTheme="majorHAnsi" w:cstheme="majorHAnsi"/>
        </w:rPr>
        <w:t>, the Recipient</w:t>
      </w:r>
      <w:r w:rsidRPr="003C5F36">
        <w:rPr>
          <w:rFonts w:asciiTheme="majorHAnsi" w:hAnsiTheme="majorHAnsi" w:cstheme="majorHAnsi"/>
        </w:rPr>
        <w:t xml:space="preserve"> must complete the Waiver Request </w:t>
      </w:r>
      <w:r w:rsidR="00697B4D" w:rsidRPr="003C5F36">
        <w:rPr>
          <w:rFonts w:asciiTheme="majorHAnsi" w:hAnsiTheme="majorHAnsi" w:cstheme="majorHAnsi"/>
        </w:rPr>
        <w:t xml:space="preserve">attached as </w:t>
      </w:r>
      <w:r w:rsidR="00697B4D" w:rsidRPr="003C5F36">
        <w:rPr>
          <w:rFonts w:asciiTheme="majorHAnsi" w:hAnsiTheme="majorHAnsi" w:cstheme="majorHAnsi"/>
          <w:b/>
        </w:rPr>
        <w:t>Exhibit A</w:t>
      </w:r>
      <w:r w:rsidR="00360B41" w:rsidRPr="003C5F36">
        <w:rPr>
          <w:rFonts w:asciiTheme="majorHAnsi" w:hAnsiTheme="majorHAnsi" w:cstheme="majorHAnsi"/>
        </w:rPr>
        <w:t xml:space="preserve">.  </w:t>
      </w:r>
    </w:p>
    <w:p w:rsidR="004C51A8" w:rsidRPr="003C5F36" w:rsidRDefault="004C51A8" w:rsidP="007D0FF6">
      <w:pPr>
        <w:spacing w:line="260" w:lineRule="exact"/>
        <w:jc w:val="both"/>
        <w:rPr>
          <w:rFonts w:asciiTheme="majorHAnsi" w:hAnsiTheme="majorHAnsi" w:cstheme="majorHAnsi"/>
        </w:rPr>
      </w:pPr>
    </w:p>
    <w:p w:rsidR="001747F2" w:rsidRPr="003C5F36" w:rsidRDefault="00032D11" w:rsidP="007D0FF6">
      <w:pPr>
        <w:spacing w:line="260" w:lineRule="exact"/>
        <w:jc w:val="both"/>
        <w:rPr>
          <w:rFonts w:asciiTheme="majorHAnsi" w:hAnsiTheme="majorHAnsi" w:cstheme="majorHAnsi"/>
        </w:rPr>
      </w:pPr>
      <w:r w:rsidRPr="003C5F36">
        <w:rPr>
          <w:rFonts w:asciiTheme="majorHAnsi" w:hAnsiTheme="majorHAnsi" w:cstheme="majorHAnsi"/>
        </w:rPr>
        <w:t xml:space="preserve">For the duration of the LTOS grant award, if the Recipient has a vacancy in a LTOS unit, </w:t>
      </w:r>
      <w:r w:rsidR="004C51A8" w:rsidRPr="003C5F36">
        <w:rPr>
          <w:rFonts w:asciiTheme="majorHAnsi" w:hAnsiTheme="majorHAnsi" w:cstheme="majorHAnsi"/>
        </w:rPr>
        <w:t xml:space="preserve">the Recipient </w:t>
      </w:r>
      <w:r w:rsidRPr="003C5F36">
        <w:rPr>
          <w:rFonts w:asciiTheme="majorHAnsi" w:hAnsiTheme="majorHAnsi" w:cstheme="majorHAnsi"/>
        </w:rPr>
        <w:t xml:space="preserve">must fulfil the set aside requirements of the Act or request a new </w:t>
      </w:r>
      <w:r w:rsidR="009140EE" w:rsidRPr="003C5F36">
        <w:rPr>
          <w:rFonts w:asciiTheme="majorHAnsi" w:hAnsiTheme="majorHAnsi" w:cstheme="majorHAnsi"/>
        </w:rPr>
        <w:t xml:space="preserve">wavier </w:t>
      </w:r>
      <w:r w:rsidRPr="003C5F36">
        <w:rPr>
          <w:rFonts w:asciiTheme="majorHAnsi" w:hAnsiTheme="majorHAnsi" w:cstheme="majorHAnsi"/>
        </w:rPr>
        <w:t xml:space="preserve">from the Authority. Please feel free to contact Matthew Fifer at </w:t>
      </w:r>
      <w:hyperlink r:id="rId8" w:history="1">
        <w:r w:rsidRPr="003C5F36">
          <w:rPr>
            <w:rStyle w:val="Hyperlink"/>
            <w:rFonts w:asciiTheme="majorHAnsi" w:hAnsiTheme="majorHAnsi" w:cstheme="majorHAnsi"/>
          </w:rPr>
          <w:t>mfifer@ihda.org</w:t>
        </w:r>
      </w:hyperlink>
      <w:r w:rsidRPr="003C5F36">
        <w:rPr>
          <w:rFonts w:asciiTheme="majorHAnsi" w:hAnsiTheme="majorHAnsi" w:cstheme="majorHAnsi"/>
        </w:rPr>
        <w:t xml:space="preserve"> if you have any questions.    </w:t>
      </w:r>
      <w:r w:rsidR="00F10BED" w:rsidRPr="003C5F36">
        <w:rPr>
          <w:rFonts w:asciiTheme="majorHAnsi" w:hAnsiTheme="majorHAnsi" w:cstheme="majorHAnsi"/>
        </w:rPr>
        <w:t xml:space="preserve"> </w:t>
      </w:r>
    </w:p>
    <w:p w:rsidR="00E255EA" w:rsidRPr="003C5F36" w:rsidRDefault="00E255EA" w:rsidP="007D0FF6">
      <w:pPr>
        <w:spacing w:line="260" w:lineRule="exact"/>
        <w:jc w:val="both"/>
        <w:rPr>
          <w:rFonts w:asciiTheme="majorHAnsi" w:hAnsiTheme="majorHAnsi" w:cstheme="majorHAnsi"/>
        </w:rPr>
      </w:pPr>
    </w:p>
    <w:p w:rsidR="00E255EA" w:rsidRPr="003C5F36" w:rsidRDefault="00E255EA" w:rsidP="007D0FF6">
      <w:pPr>
        <w:spacing w:line="260" w:lineRule="exact"/>
        <w:jc w:val="both"/>
        <w:rPr>
          <w:rFonts w:asciiTheme="majorHAnsi" w:hAnsiTheme="majorHAnsi" w:cstheme="majorHAnsi"/>
        </w:rPr>
      </w:pPr>
    </w:p>
    <w:p w:rsidR="00E255EA" w:rsidRPr="003C5F36" w:rsidRDefault="00E255EA" w:rsidP="007D0FF6">
      <w:pPr>
        <w:spacing w:line="260" w:lineRule="exact"/>
        <w:jc w:val="both"/>
        <w:rPr>
          <w:rFonts w:asciiTheme="majorHAnsi" w:hAnsiTheme="majorHAnsi" w:cstheme="majorHAnsi"/>
        </w:rPr>
      </w:pPr>
    </w:p>
    <w:p w:rsidR="00032D11" w:rsidRPr="003C5F36" w:rsidRDefault="00032D11" w:rsidP="007D0FF6">
      <w:pPr>
        <w:spacing w:line="260" w:lineRule="exact"/>
        <w:jc w:val="both"/>
        <w:rPr>
          <w:rFonts w:asciiTheme="majorHAnsi" w:hAnsiTheme="majorHAnsi" w:cstheme="majorHAnsi"/>
        </w:rPr>
      </w:pPr>
    </w:p>
    <w:p w:rsidR="009140EE" w:rsidRPr="003C5F36" w:rsidRDefault="009140EE" w:rsidP="007D0FF6">
      <w:pPr>
        <w:spacing w:line="260" w:lineRule="exact"/>
        <w:jc w:val="both"/>
        <w:rPr>
          <w:rFonts w:asciiTheme="majorHAnsi" w:hAnsiTheme="majorHAnsi" w:cstheme="majorHAnsi"/>
        </w:rPr>
      </w:pPr>
    </w:p>
    <w:p w:rsidR="009140EE" w:rsidRPr="003C5F36" w:rsidRDefault="009140EE" w:rsidP="007D0FF6">
      <w:pPr>
        <w:spacing w:line="260" w:lineRule="exact"/>
        <w:jc w:val="both"/>
        <w:rPr>
          <w:rFonts w:asciiTheme="majorHAnsi" w:hAnsiTheme="majorHAnsi" w:cstheme="majorHAnsi"/>
        </w:rPr>
      </w:pPr>
    </w:p>
    <w:p w:rsidR="009140EE" w:rsidRPr="003C5F36" w:rsidRDefault="009140EE" w:rsidP="007D0FF6">
      <w:pPr>
        <w:spacing w:line="260" w:lineRule="exact"/>
        <w:jc w:val="both"/>
        <w:rPr>
          <w:rFonts w:asciiTheme="majorHAnsi" w:hAnsiTheme="majorHAnsi" w:cstheme="majorHAnsi"/>
        </w:rPr>
      </w:pPr>
    </w:p>
    <w:p w:rsidR="009140EE" w:rsidRPr="003C5F36" w:rsidRDefault="009140EE" w:rsidP="007D0FF6">
      <w:pPr>
        <w:spacing w:line="260" w:lineRule="exact"/>
        <w:jc w:val="both"/>
        <w:rPr>
          <w:rFonts w:asciiTheme="majorHAnsi" w:hAnsiTheme="majorHAnsi" w:cstheme="majorHAnsi"/>
        </w:rPr>
      </w:pPr>
    </w:p>
    <w:p w:rsidR="00032D11" w:rsidRPr="003C5F36" w:rsidRDefault="00032D11" w:rsidP="007D0FF6">
      <w:pPr>
        <w:spacing w:line="260" w:lineRule="exact"/>
        <w:jc w:val="both"/>
        <w:rPr>
          <w:rFonts w:asciiTheme="majorHAnsi" w:hAnsiTheme="majorHAnsi" w:cstheme="majorHAnsi"/>
        </w:rPr>
      </w:pPr>
    </w:p>
    <w:p w:rsidR="00032D11" w:rsidRPr="003C5F36" w:rsidRDefault="00032D11" w:rsidP="007D0FF6">
      <w:pPr>
        <w:spacing w:line="260" w:lineRule="exact"/>
        <w:jc w:val="both"/>
        <w:rPr>
          <w:rFonts w:asciiTheme="majorHAnsi" w:hAnsiTheme="majorHAnsi" w:cstheme="majorHAnsi"/>
        </w:rPr>
      </w:pPr>
    </w:p>
    <w:p w:rsidR="00032D11" w:rsidRDefault="00032D11" w:rsidP="007D0FF6">
      <w:pPr>
        <w:spacing w:line="260" w:lineRule="exact"/>
        <w:jc w:val="both"/>
        <w:rPr>
          <w:rFonts w:ascii="Arial" w:hAnsi="Arial"/>
          <w:sz w:val="20"/>
        </w:rPr>
      </w:pPr>
    </w:p>
    <w:p w:rsidR="00E255EA" w:rsidRDefault="00E255EA" w:rsidP="007D0FF6">
      <w:pPr>
        <w:spacing w:line="260" w:lineRule="exact"/>
        <w:jc w:val="both"/>
        <w:rPr>
          <w:rFonts w:ascii="Arial" w:hAnsi="Arial"/>
          <w:sz w:val="20"/>
        </w:rPr>
      </w:pPr>
    </w:p>
    <w:p w:rsidR="00E255EA" w:rsidRDefault="00E255EA" w:rsidP="007D0FF6">
      <w:pPr>
        <w:spacing w:line="260" w:lineRule="exact"/>
        <w:jc w:val="both"/>
        <w:rPr>
          <w:rFonts w:ascii="Arial" w:hAnsi="Arial"/>
          <w:sz w:val="20"/>
        </w:rPr>
      </w:pPr>
    </w:p>
    <w:p w:rsidR="00E255EA" w:rsidRDefault="00E255EA" w:rsidP="007D0FF6">
      <w:pPr>
        <w:spacing w:line="260" w:lineRule="exact"/>
        <w:jc w:val="both"/>
        <w:rPr>
          <w:rFonts w:ascii="Arial" w:hAnsi="Arial"/>
          <w:sz w:val="20"/>
        </w:rPr>
      </w:pPr>
    </w:p>
    <w:p w:rsidR="00E255EA" w:rsidRDefault="00E255EA" w:rsidP="007D0FF6">
      <w:pPr>
        <w:spacing w:line="260" w:lineRule="exact"/>
        <w:jc w:val="both"/>
        <w:rPr>
          <w:rFonts w:ascii="Arial" w:hAnsi="Arial"/>
          <w:sz w:val="20"/>
        </w:rPr>
      </w:pPr>
    </w:p>
    <w:p w:rsidR="00E255EA" w:rsidRDefault="00E255EA" w:rsidP="007D0FF6">
      <w:pPr>
        <w:spacing w:line="260" w:lineRule="exact"/>
        <w:jc w:val="both"/>
        <w:rPr>
          <w:rFonts w:ascii="Arial" w:hAnsi="Arial"/>
          <w:sz w:val="20"/>
        </w:rPr>
      </w:pPr>
    </w:p>
    <w:p w:rsidR="00E255EA" w:rsidRDefault="00E255EA" w:rsidP="007D0FF6">
      <w:pPr>
        <w:spacing w:line="260" w:lineRule="exact"/>
        <w:jc w:val="both"/>
        <w:rPr>
          <w:rFonts w:ascii="Arial" w:hAnsi="Arial"/>
          <w:sz w:val="20"/>
        </w:rPr>
      </w:pPr>
    </w:p>
    <w:p w:rsidR="00E255EA" w:rsidRDefault="00E255EA" w:rsidP="007D0FF6">
      <w:pPr>
        <w:spacing w:line="260" w:lineRule="exact"/>
        <w:jc w:val="both"/>
        <w:rPr>
          <w:rFonts w:ascii="Arial" w:hAnsi="Arial"/>
          <w:sz w:val="20"/>
        </w:rPr>
      </w:pPr>
    </w:p>
    <w:p w:rsidR="00542FA8" w:rsidRDefault="00542FA8" w:rsidP="007D0FF6">
      <w:pPr>
        <w:spacing w:line="260" w:lineRule="exact"/>
        <w:jc w:val="both"/>
        <w:rPr>
          <w:rFonts w:ascii="Arial" w:hAnsi="Arial"/>
          <w:sz w:val="20"/>
        </w:rPr>
      </w:pPr>
    </w:p>
    <w:p w:rsidR="00886958" w:rsidRDefault="00886958" w:rsidP="007D0FF6">
      <w:pPr>
        <w:spacing w:line="260" w:lineRule="exact"/>
        <w:jc w:val="both"/>
        <w:rPr>
          <w:rFonts w:ascii="Arial" w:hAnsi="Arial"/>
          <w:sz w:val="20"/>
        </w:rPr>
      </w:pPr>
    </w:p>
    <w:p w:rsidR="00E255EA" w:rsidRDefault="00E255EA" w:rsidP="007D0FF6">
      <w:pPr>
        <w:spacing w:line="260" w:lineRule="exact"/>
        <w:jc w:val="both"/>
        <w:rPr>
          <w:rFonts w:ascii="Arial" w:hAnsi="Arial"/>
          <w:sz w:val="20"/>
        </w:rPr>
      </w:pPr>
    </w:p>
    <w:p w:rsidR="00E255EA" w:rsidRDefault="00E255EA" w:rsidP="007D0FF6">
      <w:pPr>
        <w:spacing w:line="260" w:lineRule="exact"/>
        <w:jc w:val="both"/>
        <w:rPr>
          <w:rFonts w:ascii="Arial" w:hAnsi="Arial"/>
          <w:sz w:val="20"/>
        </w:rPr>
      </w:pPr>
    </w:p>
    <w:p w:rsidR="00886958" w:rsidRPr="003C5F36" w:rsidRDefault="00886958" w:rsidP="003C5F36">
      <w:pPr>
        <w:pBdr>
          <w:top w:val="single" w:sz="12" w:space="1" w:color="auto"/>
          <w:bottom w:val="single" w:sz="12" w:space="1" w:color="auto"/>
        </w:pBdr>
        <w:jc w:val="center"/>
        <w:rPr>
          <w:rFonts w:asciiTheme="majorHAnsi" w:hAnsiTheme="majorHAnsi" w:cstheme="majorHAnsi"/>
          <w:b/>
        </w:rPr>
      </w:pPr>
      <w:r w:rsidRPr="003C5F36">
        <w:rPr>
          <w:rFonts w:asciiTheme="majorHAnsi" w:hAnsiTheme="majorHAnsi" w:cstheme="majorHAnsi"/>
          <w:b/>
        </w:rPr>
        <w:lastRenderedPageBreak/>
        <w:t>TO BE COMPLETED BY OWNER</w:t>
      </w:r>
    </w:p>
    <w:p w:rsidR="009A5B5C" w:rsidRDefault="009A5B5C" w:rsidP="003C5F36">
      <w:pPr>
        <w:spacing w:line="360" w:lineRule="auto"/>
        <w:rPr>
          <w:rFonts w:asciiTheme="majorHAnsi" w:hAnsiTheme="majorHAnsi" w:cstheme="majorHAnsi"/>
          <w:b/>
          <w:u w:val="single"/>
        </w:rPr>
      </w:pPr>
    </w:p>
    <w:p w:rsidR="00E255EA" w:rsidRPr="003C5F36" w:rsidRDefault="00E255EA" w:rsidP="003C5F36">
      <w:pPr>
        <w:spacing w:line="360" w:lineRule="auto"/>
        <w:rPr>
          <w:rFonts w:asciiTheme="majorHAnsi" w:hAnsiTheme="majorHAnsi" w:cstheme="majorHAnsi"/>
          <w:b/>
        </w:rPr>
      </w:pPr>
      <w:r w:rsidRPr="003C5F36">
        <w:rPr>
          <w:rFonts w:asciiTheme="majorHAnsi" w:hAnsiTheme="majorHAnsi" w:cstheme="majorHAnsi"/>
          <w:b/>
          <w:u w:val="single"/>
        </w:rPr>
        <w:t xml:space="preserve">DEVELOPMENT </w:t>
      </w:r>
    </w:p>
    <w:p w:rsidR="00E255EA" w:rsidRPr="003C5F36" w:rsidRDefault="00E255EA" w:rsidP="007D0FF6">
      <w:pPr>
        <w:spacing w:line="360" w:lineRule="auto"/>
        <w:rPr>
          <w:rFonts w:asciiTheme="majorHAnsi" w:hAnsiTheme="majorHAnsi" w:cstheme="majorHAnsi"/>
          <w:u w:val="single"/>
        </w:rPr>
      </w:pPr>
      <w:r w:rsidRPr="003C5F36">
        <w:rPr>
          <w:rFonts w:asciiTheme="majorHAnsi" w:hAnsiTheme="majorHAnsi" w:cstheme="majorHAnsi"/>
        </w:rPr>
        <w:t>Development Name:</w:t>
      </w:r>
      <w:r w:rsidRPr="003C5F36">
        <w:rPr>
          <w:rFonts w:asciiTheme="majorHAnsi" w:hAnsiTheme="majorHAnsi" w:cstheme="majorHAnsi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</w:p>
    <w:p w:rsidR="00E255EA" w:rsidRPr="003C5F36" w:rsidRDefault="00E255EA" w:rsidP="007D0FF6">
      <w:pPr>
        <w:spacing w:line="360" w:lineRule="auto"/>
        <w:rPr>
          <w:rFonts w:asciiTheme="majorHAnsi" w:hAnsiTheme="majorHAnsi" w:cstheme="majorHAnsi"/>
          <w:u w:val="single"/>
        </w:rPr>
      </w:pPr>
      <w:r w:rsidRPr="003C5F36">
        <w:rPr>
          <w:rFonts w:asciiTheme="majorHAnsi" w:hAnsiTheme="majorHAnsi" w:cstheme="majorHAnsi"/>
        </w:rPr>
        <w:t>Development Address:</w:t>
      </w:r>
      <w:r w:rsidRPr="003C5F36">
        <w:rPr>
          <w:rFonts w:asciiTheme="majorHAnsi" w:hAnsiTheme="majorHAnsi" w:cstheme="majorHAnsi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</w:p>
    <w:p w:rsidR="00E255EA" w:rsidRPr="003C5F36" w:rsidRDefault="00E255EA" w:rsidP="007D0FF6">
      <w:pPr>
        <w:spacing w:line="360" w:lineRule="auto"/>
        <w:rPr>
          <w:rFonts w:asciiTheme="majorHAnsi" w:hAnsiTheme="majorHAnsi" w:cstheme="majorHAnsi"/>
          <w:u w:val="single"/>
        </w:rPr>
      </w:pPr>
      <w:r w:rsidRPr="003C5F36">
        <w:rPr>
          <w:rFonts w:asciiTheme="majorHAnsi" w:hAnsiTheme="majorHAnsi" w:cstheme="majorHAnsi"/>
        </w:rPr>
        <w:t>Total LTOS Units:</w:t>
      </w:r>
      <w:r w:rsidRPr="003C5F36">
        <w:rPr>
          <w:rFonts w:asciiTheme="majorHAnsi" w:hAnsiTheme="majorHAnsi" w:cstheme="majorHAnsi"/>
        </w:rPr>
        <w:tab/>
      </w:r>
      <w:r w:rsidRPr="003C5F36">
        <w:rPr>
          <w:rFonts w:asciiTheme="majorHAnsi" w:hAnsiTheme="majorHAnsi" w:cstheme="majorHAnsi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</w:rPr>
        <w:tab/>
        <w:t>LTOS Grant Expiration:</w:t>
      </w:r>
      <w:r w:rsidRPr="003C5F36">
        <w:rPr>
          <w:rFonts w:asciiTheme="majorHAnsi" w:hAnsiTheme="majorHAnsi" w:cstheme="majorHAnsi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</w:p>
    <w:p w:rsidR="00E255EA" w:rsidRPr="003C5F36" w:rsidRDefault="00E255EA" w:rsidP="007D0FF6">
      <w:pPr>
        <w:spacing w:line="360" w:lineRule="auto"/>
        <w:rPr>
          <w:rFonts w:asciiTheme="majorHAnsi" w:hAnsiTheme="majorHAnsi" w:cstheme="majorHAnsi"/>
        </w:rPr>
      </w:pPr>
      <w:r w:rsidRPr="003C5F36">
        <w:rPr>
          <w:rFonts w:asciiTheme="majorHAnsi" w:hAnsiTheme="majorHAnsi" w:cstheme="majorHAnsi"/>
          <w:b/>
          <w:u w:val="single"/>
        </w:rPr>
        <w:t>MANAGEMENT COMPANY</w:t>
      </w:r>
    </w:p>
    <w:p w:rsidR="00E255EA" w:rsidRPr="003C5F36" w:rsidRDefault="00E255EA" w:rsidP="007D0FF6">
      <w:pPr>
        <w:spacing w:line="360" w:lineRule="auto"/>
        <w:rPr>
          <w:rFonts w:asciiTheme="majorHAnsi" w:hAnsiTheme="majorHAnsi" w:cstheme="majorHAnsi"/>
        </w:rPr>
      </w:pPr>
      <w:r w:rsidRPr="003C5F36">
        <w:rPr>
          <w:rFonts w:asciiTheme="majorHAnsi" w:hAnsiTheme="majorHAnsi" w:cstheme="majorHAnsi"/>
        </w:rPr>
        <w:t>Management Company Name:</w:t>
      </w:r>
      <w:r w:rsidRPr="003C5F36">
        <w:rPr>
          <w:rFonts w:asciiTheme="majorHAnsi" w:hAnsiTheme="majorHAnsi" w:cstheme="majorHAnsi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</w:p>
    <w:p w:rsidR="00D4422F" w:rsidRPr="003C5F36" w:rsidRDefault="00D4422F" w:rsidP="00D4422F">
      <w:pPr>
        <w:spacing w:line="360" w:lineRule="auto"/>
        <w:rPr>
          <w:rFonts w:asciiTheme="majorHAnsi" w:hAnsiTheme="majorHAnsi" w:cstheme="majorHAnsi"/>
          <w:b/>
        </w:rPr>
      </w:pPr>
      <w:r w:rsidRPr="003C5F36">
        <w:rPr>
          <w:rFonts w:asciiTheme="majorHAnsi" w:hAnsiTheme="majorHAnsi" w:cstheme="majorHAnsi"/>
          <w:b/>
          <w:u w:val="single"/>
        </w:rPr>
        <w:t>Select One</w:t>
      </w:r>
    </w:p>
    <w:p w:rsidR="00D4422F" w:rsidRPr="003C5F36" w:rsidRDefault="00D5179D" w:rsidP="00D5179D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3C5F36">
        <w:rPr>
          <w:rFonts w:asciiTheme="majorHAnsi" w:hAnsiTheme="majorHAnsi" w:cstheme="majorHAnsi"/>
          <w:b/>
          <w:sz w:val="24"/>
          <w:szCs w:val="24"/>
        </w:rPr>
        <w:t>No Vacant Units</w:t>
      </w:r>
      <w:r w:rsidRPr="003C5F36">
        <w:rPr>
          <w:rFonts w:asciiTheme="majorHAnsi" w:hAnsiTheme="majorHAnsi" w:cstheme="majorHAnsi"/>
          <w:sz w:val="24"/>
          <w:szCs w:val="24"/>
        </w:rPr>
        <w:t xml:space="preserve">: </w:t>
      </w:r>
      <w:r w:rsidR="00D4422F" w:rsidRPr="003C5F36">
        <w:rPr>
          <w:rFonts w:asciiTheme="majorHAnsi" w:hAnsiTheme="majorHAnsi" w:cstheme="majorHAnsi"/>
          <w:sz w:val="24"/>
          <w:szCs w:val="24"/>
        </w:rPr>
        <w:t>The Development does not</w:t>
      </w:r>
      <w:r w:rsidR="004A6540">
        <w:rPr>
          <w:rFonts w:asciiTheme="majorHAnsi" w:hAnsiTheme="majorHAnsi" w:cstheme="majorHAnsi"/>
          <w:sz w:val="24"/>
          <w:szCs w:val="24"/>
        </w:rPr>
        <w:t xml:space="preserve"> currently</w:t>
      </w:r>
      <w:r w:rsidR="00D4422F" w:rsidRPr="003C5F36">
        <w:rPr>
          <w:rFonts w:asciiTheme="majorHAnsi" w:hAnsiTheme="majorHAnsi" w:cstheme="majorHAnsi"/>
          <w:sz w:val="24"/>
          <w:szCs w:val="24"/>
        </w:rPr>
        <w:t xml:space="preserve"> have any vacant units</w:t>
      </w:r>
      <w:r w:rsidRPr="003C5F36">
        <w:rPr>
          <w:rFonts w:asciiTheme="majorHAnsi" w:hAnsiTheme="majorHAnsi" w:cstheme="majorHAnsi"/>
          <w:sz w:val="24"/>
          <w:szCs w:val="24"/>
        </w:rPr>
        <w:t xml:space="preserve"> however, I hereby acknowledge that I understand that upon vacancy of any LTOS Unit, if unable to find a qualified tenant, I must </w:t>
      </w:r>
      <w:r w:rsidR="004A6540">
        <w:rPr>
          <w:rFonts w:asciiTheme="majorHAnsi" w:hAnsiTheme="majorHAnsi" w:cstheme="majorHAnsi"/>
          <w:sz w:val="24"/>
          <w:szCs w:val="24"/>
        </w:rPr>
        <w:t xml:space="preserve">provide the Authority with a new Waiver Request </w:t>
      </w:r>
      <w:r w:rsidRPr="003C5F36">
        <w:rPr>
          <w:rFonts w:asciiTheme="majorHAnsi" w:hAnsiTheme="majorHAnsi" w:cstheme="majorHAnsi"/>
          <w:sz w:val="24"/>
          <w:szCs w:val="24"/>
        </w:rPr>
        <w:t xml:space="preserve">regarding inability to find </w:t>
      </w:r>
      <w:r w:rsidR="009A5B5C">
        <w:rPr>
          <w:rFonts w:asciiTheme="majorHAnsi" w:hAnsiTheme="majorHAnsi" w:cstheme="majorHAnsi"/>
          <w:sz w:val="24"/>
          <w:szCs w:val="24"/>
        </w:rPr>
        <w:t xml:space="preserve">a </w:t>
      </w:r>
      <w:r w:rsidRPr="003C5F36">
        <w:rPr>
          <w:rFonts w:asciiTheme="majorHAnsi" w:hAnsiTheme="majorHAnsi" w:cstheme="majorHAnsi"/>
          <w:sz w:val="24"/>
          <w:szCs w:val="24"/>
        </w:rPr>
        <w:t xml:space="preserve">qualified 15% AMI tenant.   </w:t>
      </w:r>
    </w:p>
    <w:p w:rsidR="00D5179D" w:rsidRPr="003C5F36" w:rsidRDefault="00D5179D" w:rsidP="00D5179D">
      <w:pPr>
        <w:pStyle w:val="ListParagraph"/>
        <w:jc w:val="both"/>
        <w:rPr>
          <w:rFonts w:asciiTheme="majorHAnsi" w:hAnsiTheme="majorHAnsi" w:cstheme="majorHAnsi"/>
          <w:sz w:val="24"/>
          <w:szCs w:val="24"/>
        </w:rPr>
      </w:pPr>
    </w:p>
    <w:p w:rsidR="00886958" w:rsidRPr="003C5F36" w:rsidRDefault="00D5179D" w:rsidP="003C5F36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3C5F36">
        <w:rPr>
          <w:rFonts w:asciiTheme="majorHAnsi" w:hAnsiTheme="majorHAnsi" w:cstheme="majorHAnsi"/>
          <w:b/>
          <w:sz w:val="24"/>
          <w:szCs w:val="24"/>
        </w:rPr>
        <w:t>Vacant Units:</w:t>
      </w:r>
      <w:r w:rsidRPr="003C5F36">
        <w:rPr>
          <w:rFonts w:asciiTheme="majorHAnsi" w:hAnsiTheme="majorHAnsi" w:cstheme="majorHAnsi"/>
          <w:sz w:val="24"/>
          <w:szCs w:val="24"/>
        </w:rPr>
        <w:t xml:space="preserve"> The Statewide Referral Network (SRN) is unable to provide 15% AMI tenant referrals.  The LTOS Unit will be occupied with a tenant at or below 30% AMI per LTOS guidelines.  I hereby acknowledge that I understand that upon vacancy of any LTOS Unit, if unable to find a qualified tenant, I must </w:t>
      </w:r>
      <w:r w:rsidR="009A5B5C">
        <w:rPr>
          <w:rFonts w:asciiTheme="majorHAnsi" w:hAnsiTheme="majorHAnsi" w:cstheme="majorHAnsi"/>
          <w:sz w:val="24"/>
          <w:szCs w:val="24"/>
        </w:rPr>
        <w:t xml:space="preserve">provide the Authority with a new Waiver Request </w:t>
      </w:r>
      <w:r w:rsidR="009A5B5C" w:rsidRPr="000D6116">
        <w:rPr>
          <w:rFonts w:asciiTheme="majorHAnsi" w:hAnsiTheme="majorHAnsi" w:cstheme="majorHAnsi"/>
          <w:sz w:val="24"/>
          <w:szCs w:val="24"/>
        </w:rPr>
        <w:t xml:space="preserve">regarding inability to find </w:t>
      </w:r>
      <w:r w:rsidR="009A5B5C">
        <w:rPr>
          <w:rFonts w:asciiTheme="majorHAnsi" w:hAnsiTheme="majorHAnsi" w:cstheme="majorHAnsi"/>
          <w:sz w:val="24"/>
          <w:szCs w:val="24"/>
        </w:rPr>
        <w:t xml:space="preserve">a </w:t>
      </w:r>
      <w:r w:rsidR="009A5B5C" w:rsidRPr="000D6116">
        <w:rPr>
          <w:rFonts w:asciiTheme="majorHAnsi" w:hAnsiTheme="majorHAnsi" w:cstheme="majorHAnsi"/>
          <w:sz w:val="24"/>
          <w:szCs w:val="24"/>
        </w:rPr>
        <w:t>qualified 15% AMI tenant.</w:t>
      </w:r>
    </w:p>
    <w:p w:rsidR="00886958" w:rsidRDefault="00886958" w:rsidP="003C5F36">
      <w:pPr>
        <w:jc w:val="both"/>
        <w:rPr>
          <w:rFonts w:asciiTheme="majorHAnsi" w:hAnsiTheme="majorHAnsi" w:cstheme="majorHAnsi"/>
          <w:u w:val="single"/>
        </w:rPr>
      </w:pPr>
      <w:r w:rsidRPr="003C5F36">
        <w:rPr>
          <w:rFonts w:asciiTheme="majorHAnsi" w:hAnsiTheme="majorHAnsi" w:cstheme="majorHAnsi"/>
        </w:rPr>
        <w:t xml:space="preserve">Signature of Owner/Agent: </w:t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</w:rPr>
        <w:t xml:space="preserve"> Date: </w:t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</w:p>
    <w:p w:rsidR="00886958" w:rsidRDefault="00886958" w:rsidP="003C5F36">
      <w:pPr>
        <w:jc w:val="both"/>
        <w:rPr>
          <w:rFonts w:asciiTheme="majorHAnsi" w:hAnsiTheme="majorHAnsi" w:cstheme="majorHAnsi"/>
          <w:u w:val="single"/>
        </w:rPr>
      </w:pPr>
    </w:p>
    <w:p w:rsidR="00886958" w:rsidRPr="003C5F36" w:rsidRDefault="000B0B45" w:rsidP="003C5F36">
      <w:pPr>
        <w:pBdr>
          <w:top w:val="single" w:sz="12" w:space="1" w:color="auto"/>
          <w:bottom w:val="single" w:sz="12" w:space="1" w:color="auto"/>
        </w:pBd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TO BE COMPLETED BY SRN WAITLIST MANAGER</w:t>
      </w:r>
    </w:p>
    <w:p w:rsidR="009A5B5C" w:rsidRDefault="009A5B5C" w:rsidP="003C5F36">
      <w:pPr>
        <w:spacing w:line="360" w:lineRule="auto"/>
        <w:jc w:val="both"/>
        <w:rPr>
          <w:rFonts w:asciiTheme="majorHAnsi" w:hAnsiTheme="majorHAnsi" w:cstheme="majorHAnsi"/>
        </w:rPr>
      </w:pPr>
    </w:p>
    <w:p w:rsidR="000B0B45" w:rsidRPr="003C5F36" w:rsidRDefault="000B0B45" w:rsidP="003C5F36">
      <w:pPr>
        <w:spacing w:line="360" w:lineRule="auto"/>
        <w:jc w:val="both"/>
        <w:rPr>
          <w:rFonts w:asciiTheme="majorHAnsi" w:hAnsiTheme="majorHAnsi" w:cstheme="majorHAnsi"/>
        </w:rPr>
      </w:pPr>
      <w:r w:rsidRPr="003C5F36">
        <w:rPr>
          <w:rFonts w:asciiTheme="majorHAnsi" w:hAnsiTheme="majorHAnsi" w:cstheme="majorHAnsi"/>
        </w:rPr>
        <w:t>Date Owner/Agent reported unit vacancy</w:t>
      </w:r>
      <w:r w:rsidRPr="003C5F36">
        <w:rPr>
          <w:rFonts w:asciiTheme="majorHAnsi" w:hAnsiTheme="majorHAnsi" w:cstheme="majorHAnsi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</w:rPr>
        <w:t xml:space="preserve">  </w:t>
      </w:r>
    </w:p>
    <w:p w:rsidR="00886958" w:rsidRPr="003C5F36" w:rsidRDefault="000B0B45" w:rsidP="003C5F36">
      <w:pPr>
        <w:spacing w:line="360" w:lineRule="auto"/>
        <w:jc w:val="both"/>
        <w:rPr>
          <w:rFonts w:asciiTheme="majorHAnsi" w:hAnsiTheme="majorHAnsi" w:cstheme="majorHAnsi"/>
        </w:rPr>
      </w:pPr>
      <w:r w:rsidRPr="003C5F36">
        <w:rPr>
          <w:rFonts w:asciiTheme="majorHAnsi" w:hAnsiTheme="majorHAnsi" w:cstheme="majorHAnsi"/>
        </w:rPr>
        <w:t xml:space="preserve">Date Referrals were sent to Owner/Agent </w:t>
      </w:r>
      <w:r w:rsidRPr="003C5F36">
        <w:rPr>
          <w:rFonts w:asciiTheme="majorHAnsi" w:hAnsiTheme="majorHAnsi" w:cstheme="majorHAnsi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</w:p>
    <w:p w:rsidR="000B0B45" w:rsidRPr="003C5F36" w:rsidRDefault="000B0B45" w:rsidP="003C5F36">
      <w:pPr>
        <w:spacing w:line="360" w:lineRule="auto"/>
        <w:jc w:val="both"/>
        <w:rPr>
          <w:rFonts w:asciiTheme="majorHAnsi" w:hAnsiTheme="majorHAnsi" w:cstheme="majorHAnsi"/>
        </w:rPr>
      </w:pPr>
      <w:r w:rsidRPr="003C5F36">
        <w:rPr>
          <w:rFonts w:asciiTheme="majorHAnsi" w:hAnsiTheme="majorHAnsi" w:cstheme="majorHAnsi"/>
        </w:rPr>
        <w:t xml:space="preserve">Number of Referrals sent to Owner/Agent </w:t>
      </w:r>
      <w:r w:rsidRPr="003C5F36">
        <w:rPr>
          <w:rFonts w:asciiTheme="majorHAnsi" w:hAnsiTheme="majorHAnsi" w:cstheme="majorHAnsi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</w:p>
    <w:p w:rsidR="000B0B45" w:rsidRPr="003C5F36" w:rsidRDefault="000B0B45" w:rsidP="003C5F36">
      <w:pPr>
        <w:spacing w:line="360" w:lineRule="auto"/>
        <w:jc w:val="both"/>
        <w:rPr>
          <w:rFonts w:asciiTheme="majorHAnsi" w:hAnsiTheme="majorHAnsi" w:cstheme="majorHAnsi"/>
        </w:rPr>
      </w:pPr>
      <w:r w:rsidRPr="003C5F36">
        <w:rPr>
          <w:rFonts w:asciiTheme="majorHAnsi" w:hAnsiTheme="majorHAnsi" w:cstheme="majorHAnsi"/>
        </w:rPr>
        <w:t xml:space="preserve">Additional Comments:     </w:t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</w:p>
    <w:p w:rsidR="000B0B45" w:rsidRDefault="000B0B45" w:rsidP="003C5F36">
      <w:pPr>
        <w:spacing w:line="360" w:lineRule="auto"/>
        <w:jc w:val="both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>Print Name: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0B0B45" w:rsidRDefault="000B0B45" w:rsidP="003C5F36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Sig</w:t>
      </w:r>
      <w:r w:rsidR="00783961">
        <w:rPr>
          <w:rFonts w:asciiTheme="majorHAnsi" w:hAnsiTheme="majorHAnsi" w:cstheme="majorHAnsi"/>
        </w:rPr>
        <w:t xml:space="preserve">nature of SRN Waitlist Manager: </w:t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 w:rsidR="0055352D"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</w:rPr>
        <w:t xml:space="preserve"> Date:  </w:t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ab/>
      </w:r>
    </w:p>
    <w:p w:rsidR="000B0B45" w:rsidRDefault="000B0B45" w:rsidP="003C5F36">
      <w:pPr>
        <w:jc w:val="both"/>
        <w:rPr>
          <w:rFonts w:asciiTheme="majorHAnsi" w:hAnsiTheme="majorHAnsi" w:cstheme="majorHAnsi"/>
        </w:rPr>
      </w:pPr>
    </w:p>
    <w:p w:rsidR="000B0B45" w:rsidRPr="003C5F36" w:rsidRDefault="000B0B45" w:rsidP="003C5F36">
      <w:pPr>
        <w:pBdr>
          <w:top w:val="single" w:sz="12" w:space="1" w:color="auto"/>
          <w:bottom w:val="single" w:sz="12" w:space="1" w:color="auto"/>
        </w:pBdr>
        <w:jc w:val="center"/>
        <w:rPr>
          <w:rFonts w:asciiTheme="majorHAnsi" w:hAnsiTheme="majorHAnsi" w:cstheme="majorHAnsi"/>
          <w:b/>
        </w:rPr>
      </w:pPr>
      <w:r w:rsidRPr="003C5F36">
        <w:rPr>
          <w:rFonts w:asciiTheme="majorHAnsi" w:hAnsiTheme="majorHAnsi" w:cstheme="majorHAnsi"/>
          <w:b/>
        </w:rPr>
        <w:t>TO BE COMPLETED BY IHDA LTOS PROGRAM COORDINATOR</w:t>
      </w:r>
    </w:p>
    <w:p w:rsidR="009A5B5C" w:rsidRDefault="009A5B5C" w:rsidP="003C5F36">
      <w:pPr>
        <w:spacing w:line="360" w:lineRule="auto"/>
        <w:jc w:val="both"/>
        <w:rPr>
          <w:rFonts w:asciiTheme="majorHAnsi" w:hAnsiTheme="majorHAnsi" w:cstheme="majorHAnsi"/>
        </w:rPr>
      </w:pPr>
    </w:p>
    <w:p w:rsidR="000B0B45" w:rsidRPr="003C5F36" w:rsidRDefault="000B0B45" w:rsidP="003C5F36">
      <w:pPr>
        <w:spacing w:line="360" w:lineRule="auto"/>
        <w:jc w:val="both"/>
        <w:rPr>
          <w:rFonts w:asciiTheme="majorHAnsi" w:hAnsiTheme="majorHAnsi" w:cstheme="majorHAnsi"/>
        </w:rPr>
      </w:pPr>
      <w:r w:rsidRPr="003C5F36">
        <w:rPr>
          <w:rFonts w:asciiTheme="majorHAnsi" w:hAnsiTheme="majorHAnsi" w:cstheme="majorHAnsi"/>
        </w:rPr>
        <w:t xml:space="preserve">Date Owner/Agent requested </w:t>
      </w:r>
      <w:r w:rsidR="00E42744">
        <w:rPr>
          <w:rFonts w:asciiTheme="majorHAnsi" w:hAnsiTheme="majorHAnsi" w:cstheme="majorHAnsi"/>
        </w:rPr>
        <w:t xml:space="preserve">15% AMI </w:t>
      </w:r>
      <w:r w:rsidR="00DE2119">
        <w:rPr>
          <w:rFonts w:asciiTheme="majorHAnsi" w:hAnsiTheme="majorHAnsi" w:cstheme="majorHAnsi"/>
        </w:rPr>
        <w:t>LTOS Waiver</w:t>
      </w:r>
      <w:r w:rsidRPr="003C5F36">
        <w:rPr>
          <w:rFonts w:asciiTheme="majorHAnsi" w:hAnsiTheme="majorHAnsi" w:cstheme="majorHAnsi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</w:p>
    <w:p w:rsidR="000B0B45" w:rsidRPr="003C5F36" w:rsidRDefault="000B0B45" w:rsidP="003C5F36">
      <w:pPr>
        <w:spacing w:line="360" w:lineRule="auto"/>
        <w:jc w:val="both"/>
        <w:rPr>
          <w:rFonts w:asciiTheme="majorHAnsi" w:hAnsiTheme="majorHAnsi" w:cstheme="majorHAnsi"/>
          <w:u w:val="single"/>
        </w:rPr>
      </w:pPr>
      <w:r w:rsidRPr="003C5F36">
        <w:rPr>
          <w:rFonts w:asciiTheme="majorHAnsi" w:hAnsiTheme="majorHAnsi" w:cstheme="majorHAnsi"/>
        </w:rPr>
        <w:t xml:space="preserve">Date 15% </w:t>
      </w:r>
      <w:r w:rsidR="00E42744">
        <w:rPr>
          <w:rFonts w:asciiTheme="majorHAnsi" w:hAnsiTheme="majorHAnsi" w:cstheme="majorHAnsi"/>
        </w:rPr>
        <w:t xml:space="preserve">AMI </w:t>
      </w:r>
      <w:r w:rsidRPr="003C5F36">
        <w:rPr>
          <w:rFonts w:asciiTheme="majorHAnsi" w:hAnsiTheme="majorHAnsi" w:cstheme="majorHAnsi"/>
        </w:rPr>
        <w:t xml:space="preserve">LTOS Waiver approved  </w:t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</w:p>
    <w:p w:rsidR="009A5B5C" w:rsidRDefault="00783961" w:rsidP="003C5F36">
      <w:pPr>
        <w:spacing w:line="360" w:lineRule="auto"/>
        <w:jc w:val="both"/>
        <w:rPr>
          <w:rFonts w:ascii="Arial" w:hAnsi="Arial"/>
          <w:sz w:val="20"/>
        </w:rPr>
      </w:pPr>
      <w:r w:rsidRPr="003C5F36">
        <w:rPr>
          <w:rFonts w:asciiTheme="majorHAnsi" w:hAnsiTheme="majorHAnsi" w:cstheme="majorHAnsi"/>
        </w:rPr>
        <w:t xml:space="preserve">Signature of LTOS Program Coordinator: </w:t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="0055352D">
        <w:rPr>
          <w:rFonts w:asciiTheme="majorHAnsi" w:hAnsiTheme="majorHAnsi" w:cstheme="majorHAnsi"/>
          <w:u w:val="single"/>
        </w:rPr>
        <w:tab/>
      </w:r>
      <w:bookmarkStart w:id="0" w:name="_GoBack"/>
      <w:bookmarkEnd w:id="0"/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</w:rPr>
        <w:t xml:space="preserve"> Date: </w:t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  <w:r w:rsidRPr="003C5F36">
        <w:rPr>
          <w:rFonts w:asciiTheme="majorHAnsi" w:hAnsiTheme="majorHAnsi" w:cstheme="majorHAnsi"/>
          <w:u w:val="single"/>
        </w:rPr>
        <w:tab/>
      </w:r>
    </w:p>
    <w:sectPr w:rsidR="009A5B5C" w:rsidSect="00890CEB">
      <w:headerReference w:type="default" r:id="rId9"/>
      <w:headerReference w:type="first" r:id="rId10"/>
      <w:footerReference w:type="first" r:id="rId11"/>
      <w:pgSz w:w="12240" w:h="15840"/>
      <w:pgMar w:top="720" w:right="720" w:bottom="720" w:left="720" w:header="43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BFD" w:rsidRDefault="00480BFD" w:rsidP="00AC7B4C">
      <w:r>
        <w:separator/>
      </w:r>
    </w:p>
  </w:endnote>
  <w:endnote w:type="continuationSeparator" w:id="0">
    <w:p w:rsidR="00480BFD" w:rsidRDefault="00480BFD" w:rsidP="00AC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E33" w:rsidRDefault="00E23E33">
    <w:pPr>
      <w:pStyle w:val="Footer"/>
    </w:pPr>
    <w:r w:rsidRPr="007A40B9">
      <w:rPr>
        <w:noProof/>
      </w:rPr>
      <w:drawing>
        <wp:inline distT="0" distB="0" distL="0" distR="0">
          <wp:extent cx="5943600" cy="756920"/>
          <wp:effectExtent l="19050" t="0" r="0" b="0"/>
          <wp:docPr id="8" name="Picture 8" descr="ihda b&amp;w memorandum footer F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da b&amp;w memorandum footer FI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BFD" w:rsidRDefault="00480BFD" w:rsidP="00AC7B4C">
      <w:r>
        <w:separator/>
      </w:r>
    </w:p>
  </w:footnote>
  <w:footnote w:type="continuationSeparator" w:id="0">
    <w:p w:rsidR="00480BFD" w:rsidRDefault="00480BFD" w:rsidP="00AC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22F" w:rsidRPr="00D4422F" w:rsidRDefault="00D4422F" w:rsidP="00D4422F">
    <w:pPr>
      <w:pStyle w:val="Header"/>
      <w:jc w:val="center"/>
      <w:rPr>
        <w:b/>
        <w:u w:val="single"/>
      </w:rPr>
    </w:pPr>
    <w:r w:rsidRPr="00D4422F">
      <w:rPr>
        <w:b/>
        <w:u w:val="single"/>
      </w:rPr>
      <w:t>EXHIBIT A</w:t>
    </w:r>
  </w:p>
  <w:p w:rsidR="00D4422F" w:rsidRPr="00D4422F" w:rsidRDefault="00D4422F" w:rsidP="00D4422F">
    <w:pPr>
      <w:pStyle w:val="Header"/>
      <w:jc w:val="center"/>
      <w:rPr>
        <w:b/>
        <w:u w:val="single"/>
      </w:rPr>
    </w:pPr>
  </w:p>
  <w:p w:rsidR="00D4422F" w:rsidRPr="00D4422F" w:rsidRDefault="00886958" w:rsidP="00D4422F">
    <w:pPr>
      <w:pStyle w:val="Header"/>
      <w:jc w:val="center"/>
      <w:rPr>
        <w:b/>
      </w:rPr>
    </w:pPr>
    <w:r>
      <w:rPr>
        <w:b/>
      </w:rPr>
      <w:t>WAIVER</w:t>
    </w:r>
    <w:r w:rsidRPr="00D4422F">
      <w:rPr>
        <w:b/>
      </w:rPr>
      <w:t xml:space="preserve"> </w:t>
    </w:r>
    <w:r w:rsidR="00D4422F" w:rsidRPr="00D4422F">
      <w:rPr>
        <w:b/>
      </w:rPr>
      <w:t xml:space="preserve">REQUEST – LTOS 15% REQUIRMENT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E33" w:rsidRDefault="00E23E33">
    <w:pPr>
      <w:pStyle w:val="Header"/>
    </w:pPr>
    <w:r w:rsidRPr="007A40B9">
      <w:rPr>
        <w:noProof/>
      </w:rPr>
      <w:drawing>
        <wp:inline distT="0" distB="0" distL="0" distR="0">
          <wp:extent cx="5943600" cy="1333436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da b&amp;w masthead F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3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D5162"/>
    <w:multiLevelType w:val="hybridMultilevel"/>
    <w:tmpl w:val="D37A89C6"/>
    <w:lvl w:ilvl="0" w:tplc="E8D26E7A">
      <w:start w:val="1"/>
      <w:numFmt w:val="bullet"/>
      <w:lvlText w:val="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D967B37"/>
    <w:multiLevelType w:val="hybridMultilevel"/>
    <w:tmpl w:val="6CD477F8"/>
    <w:lvl w:ilvl="0" w:tplc="E8D26E7A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2D"/>
    <w:rsid w:val="00014DBA"/>
    <w:rsid w:val="00032D11"/>
    <w:rsid w:val="00061F90"/>
    <w:rsid w:val="00080EED"/>
    <w:rsid w:val="00091F8D"/>
    <w:rsid w:val="000B0B45"/>
    <w:rsid w:val="00150386"/>
    <w:rsid w:val="001747F2"/>
    <w:rsid w:val="001935FD"/>
    <w:rsid w:val="001A3E9C"/>
    <w:rsid w:val="00290766"/>
    <w:rsid w:val="002B29EA"/>
    <w:rsid w:val="002E04B5"/>
    <w:rsid w:val="003206B7"/>
    <w:rsid w:val="00360B41"/>
    <w:rsid w:val="00390A09"/>
    <w:rsid w:val="003B7D79"/>
    <w:rsid w:val="003C5F36"/>
    <w:rsid w:val="003D11E0"/>
    <w:rsid w:val="003D4D36"/>
    <w:rsid w:val="00444F1B"/>
    <w:rsid w:val="00480BFD"/>
    <w:rsid w:val="00493946"/>
    <w:rsid w:val="00495869"/>
    <w:rsid w:val="004A6540"/>
    <w:rsid w:val="004C51A8"/>
    <w:rsid w:val="004F1781"/>
    <w:rsid w:val="005424BE"/>
    <w:rsid w:val="00542FA8"/>
    <w:rsid w:val="005514AC"/>
    <w:rsid w:val="0055352D"/>
    <w:rsid w:val="005D5E1F"/>
    <w:rsid w:val="0060756D"/>
    <w:rsid w:val="0064357D"/>
    <w:rsid w:val="00667CCE"/>
    <w:rsid w:val="0069382D"/>
    <w:rsid w:val="00697B4D"/>
    <w:rsid w:val="006B11F4"/>
    <w:rsid w:val="00701535"/>
    <w:rsid w:val="00736095"/>
    <w:rsid w:val="00740F9C"/>
    <w:rsid w:val="00762300"/>
    <w:rsid w:val="0076645E"/>
    <w:rsid w:val="00783961"/>
    <w:rsid w:val="007A40B9"/>
    <w:rsid w:val="007B0C6D"/>
    <w:rsid w:val="007D0FF6"/>
    <w:rsid w:val="007E3072"/>
    <w:rsid w:val="007F035D"/>
    <w:rsid w:val="008849F6"/>
    <w:rsid w:val="00886958"/>
    <w:rsid w:val="00890CEB"/>
    <w:rsid w:val="008B688B"/>
    <w:rsid w:val="008E73FC"/>
    <w:rsid w:val="008F7727"/>
    <w:rsid w:val="009140EE"/>
    <w:rsid w:val="00990D21"/>
    <w:rsid w:val="00993CD4"/>
    <w:rsid w:val="009A0494"/>
    <w:rsid w:val="009A5B5C"/>
    <w:rsid w:val="009B02E7"/>
    <w:rsid w:val="00A66497"/>
    <w:rsid w:val="00AC7B4C"/>
    <w:rsid w:val="00AE6A78"/>
    <w:rsid w:val="00B12F72"/>
    <w:rsid w:val="00B46196"/>
    <w:rsid w:val="00B500C0"/>
    <w:rsid w:val="00B76780"/>
    <w:rsid w:val="00B8007A"/>
    <w:rsid w:val="00B92824"/>
    <w:rsid w:val="00C90EC9"/>
    <w:rsid w:val="00CA78F2"/>
    <w:rsid w:val="00D4422F"/>
    <w:rsid w:val="00D5179D"/>
    <w:rsid w:val="00D946F2"/>
    <w:rsid w:val="00DE2119"/>
    <w:rsid w:val="00DF0F0B"/>
    <w:rsid w:val="00E23E33"/>
    <w:rsid w:val="00E255EA"/>
    <w:rsid w:val="00E42744"/>
    <w:rsid w:val="00E4637C"/>
    <w:rsid w:val="00E80B8A"/>
    <w:rsid w:val="00E82F6B"/>
    <w:rsid w:val="00EA0C63"/>
    <w:rsid w:val="00F10BED"/>
    <w:rsid w:val="00F1242D"/>
    <w:rsid w:val="00F36B50"/>
    <w:rsid w:val="00F532DE"/>
    <w:rsid w:val="00F72A43"/>
    <w:rsid w:val="00FA1EC2"/>
    <w:rsid w:val="00FA78A8"/>
    <w:rsid w:val="00FD67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E3577FD"/>
  <w15:docId w15:val="{2BDDAF6C-43D1-4282-9875-D93FFBFB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8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214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49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9F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49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9F6"/>
    <w:rPr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290766"/>
    <w:pPr>
      <w:widowControl w:val="0"/>
      <w:autoSpaceDE w:val="0"/>
      <w:autoSpaceDN w:val="0"/>
      <w:adjustRightInd w:val="0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90766"/>
    <w:rPr>
      <w:rFonts w:ascii="Courier New" w:eastAsia="Times New Roman" w:hAnsi="Courier New" w:cs="Times New Roman"/>
    </w:rPr>
  </w:style>
  <w:style w:type="paragraph" w:styleId="BodyTextIndent2">
    <w:name w:val="Body Text Indent 2"/>
    <w:basedOn w:val="Normal"/>
    <w:link w:val="BodyTextIndent2Char"/>
    <w:rsid w:val="00290766"/>
    <w:pPr>
      <w:widowControl w:val="0"/>
      <w:tabs>
        <w:tab w:val="left" w:pos="630"/>
      </w:tabs>
      <w:autoSpaceDE w:val="0"/>
      <w:autoSpaceDN w:val="0"/>
      <w:adjustRightInd w:val="0"/>
      <w:ind w:left="360"/>
      <w:jc w:val="both"/>
    </w:pPr>
    <w:rPr>
      <w:rFonts w:ascii="Arial" w:eastAsia="Times New Roman" w:hAnsi="Arial" w:cs="Arial"/>
    </w:rPr>
  </w:style>
  <w:style w:type="character" w:customStyle="1" w:styleId="BodyTextIndent2Char">
    <w:name w:val="Body Text Indent 2 Char"/>
    <w:basedOn w:val="DefaultParagraphFont"/>
    <w:link w:val="BodyTextIndent2"/>
    <w:rsid w:val="00290766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255EA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32D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ifer@ihd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so2000\Templates\IHDA%20Memos\Memorandum%20version%20%23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34B3E-663B-4573-8146-E0A668A3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version #1</Template>
  <TotalTime>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Housing Development Authority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Fifer</dc:creator>
  <cp:lastModifiedBy>Shellye Taylor</cp:lastModifiedBy>
  <cp:revision>4</cp:revision>
  <cp:lastPrinted>2011-03-03T21:24:00Z</cp:lastPrinted>
  <dcterms:created xsi:type="dcterms:W3CDTF">2018-08-03T20:36:00Z</dcterms:created>
  <dcterms:modified xsi:type="dcterms:W3CDTF">2018-08-03T20:51:00Z</dcterms:modified>
</cp:coreProperties>
</file>