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9C" w:rsidRPr="008667AC" w:rsidRDefault="007F1933" w:rsidP="002D6A9C">
      <w:pPr>
        <w:pStyle w:val="Heading1"/>
        <w:tabs>
          <w:tab w:val="left" w:pos="1080"/>
        </w:tabs>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9pt;width:45.9pt;height:51.2pt;z-index:251658240" fillcolor="window">
            <v:imagedata r:id="rId10" o:title=""/>
          </v:shape>
          <o:OLEObject Type="Embed" ProgID="Word.Picture.8" ShapeID="_x0000_s1026" DrawAspect="Content" ObjectID="_1401864976" r:id="rId11"/>
        </w:pict>
      </w:r>
      <w:r w:rsidR="002D6A9C" w:rsidRPr="002D6A9C">
        <w:rPr>
          <w:b w:val="0"/>
          <w:i/>
          <w:color w:val="8E695A"/>
          <w:sz w:val="22"/>
          <w:szCs w:val="22"/>
        </w:rPr>
        <w:t xml:space="preserve">                </w:t>
      </w:r>
      <w:r w:rsidR="002D6A9C" w:rsidRPr="008667AC">
        <w:rPr>
          <w:noProof/>
        </w:rPr>
        <w:t>ILLINOIS HOUSING DEVELOPMENT AUTHORITY</w:t>
      </w:r>
    </w:p>
    <w:p w:rsidR="002D6A9C" w:rsidRPr="00E83AB1" w:rsidRDefault="002D6A9C" w:rsidP="002D6A9C">
      <w:pPr>
        <w:rPr>
          <w:rFonts w:ascii="Arial" w:hAnsi="Arial" w:cs="Arial"/>
        </w:rPr>
      </w:pPr>
    </w:p>
    <w:p w:rsidR="002D6A9C" w:rsidRDefault="002D6A9C" w:rsidP="00A66A04">
      <w:pPr>
        <w:pStyle w:val="Default"/>
        <w:pBdr>
          <w:bottom w:val="single" w:sz="4" w:space="1" w:color="auto"/>
        </w:pBdr>
        <w:jc w:val="center"/>
        <w:rPr>
          <w:b/>
          <w:i/>
          <w:color w:val="8E695A"/>
          <w:sz w:val="36"/>
        </w:rPr>
      </w:pPr>
      <w:r w:rsidRPr="00E83AB1">
        <w:rPr>
          <w:b/>
          <w:sz w:val="30"/>
          <w:szCs w:val="30"/>
        </w:rPr>
        <w:t>CONSTRUCTION SERVICES DIVISION</w:t>
      </w:r>
      <w:r w:rsidRPr="002D6A9C">
        <w:rPr>
          <w:b/>
          <w:i/>
          <w:color w:val="8E695A"/>
          <w:sz w:val="36"/>
        </w:rPr>
        <w:t xml:space="preserve"> </w:t>
      </w:r>
    </w:p>
    <w:p w:rsidR="00877E8E" w:rsidRPr="002D6A9C" w:rsidRDefault="00877E8E" w:rsidP="000620EA">
      <w:pPr>
        <w:tabs>
          <w:tab w:val="left" w:pos="7200"/>
        </w:tabs>
        <w:ind w:right="-2880"/>
        <w:jc w:val="both"/>
        <w:rPr>
          <w:rFonts w:ascii="Arial" w:hAnsi="Arial" w:cs="Arial"/>
          <w:b/>
          <w:i/>
          <w:color w:val="8E695A"/>
          <w:sz w:val="36"/>
        </w:rPr>
      </w:pPr>
    </w:p>
    <w:p w:rsidR="005A4B58" w:rsidRDefault="005A4B58" w:rsidP="002D6A9C">
      <w:pPr>
        <w:pStyle w:val="Default"/>
        <w:jc w:val="center"/>
        <w:rPr>
          <w:b/>
          <w:color w:val="auto"/>
          <w:sz w:val="28"/>
          <w:szCs w:val="28"/>
        </w:rPr>
      </w:pPr>
    </w:p>
    <w:p w:rsidR="002D6A9C" w:rsidRPr="001D3B9B" w:rsidRDefault="00BF2C29" w:rsidP="002D6A9C">
      <w:pPr>
        <w:pStyle w:val="Default"/>
        <w:jc w:val="center"/>
        <w:rPr>
          <w:b/>
          <w:color w:val="auto"/>
          <w:sz w:val="28"/>
          <w:szCs w:val="28"/>
        </w:rPr>
      </w:pPr>
      <w:r>
        <w:rPr>
          <w:b/>
          <w:color w:val="auto"/>
          <w:sz w:val="28"/>
          <w:szCs w:val="28"/>
        </w:rPr>
        <w:t>LEAD BASED PAINT COMPLIANCE GUIDE</w:t>
      </w:r>
    </w:p>
    <w:p w:rsidR="006C5161" w:rsidRPr="001D3B9B" w:rsidRDefault="006C5161" w:rsidP="006C5161">
      <w:pPr>
        <w:tabs>
          <w:tab w:val="left" w:pos="7200"/>
        </w:tabs>
        <w:ind w:right="-2880"/>
        <w:rPr>
          <w:rFonts w:ascii="Arial" w:hAnsi="Arial" w:cs="Arial"/>
          <w:sz w:val="22"/>
          <w:szCs w:val="22"/>
        </w:rPr>
      </w:pPr>
      <w:r w:rsidRPr="001D3B9B">
        <w:rPr>
          <w:rFonts w:ascii="Arial" w:hAnsi="Arial" w:cs="Arial"/>
          <w:b/>
          <w:sz w:val="22"/>
          <w:szCs w:val="22"/>
        </w:rPr>
        <w:t xml:space="preserve">                                          </w:t>
      </w:r>
      <w:r w:rsidR="002D6A9C" w:rsidRPr="001D3B9B">
        <w:rPr>
          <w:rFonts w:ascii="Arial" w:hAnsi="Arial" w:cs="Arial"/>
          <w:b/>
          <w:sz w:val="22"/>
          <w:szCs w:val="22"/>
        </w:rPr>
        <w:t xml:space="preserve">                          </w:t>
      </w:r>
      <w:r w:rsidRPr="001D3B9B">
        <w:rPr>
          <w:rFonts w:ascii="Arial" w:hAnsi="Arial" w:cs="Arial"/>
          <w:b/>
          <w:sz w:val="22"/>
          <w:szCs w:val="22"/>
        </w:rPr>
        <w:t xml:space="preserve"> </w:t>
      </w:r>
      <w:r w:rsidR="00794DB6">
        <w:rPr>
          <w:rFonts w:ascii="Arial" w:hAnsi="Arial" w:cs="Arial"/>
          <w:b/>
          <w:sz w:val="22"/>
          <w:szCs w:val="22"/>
        </w:rPr>
        <w:t>June 2012</w:t>
      </w:r>
    </w:p>
    <w:p w:rsidR="00FD7F18" w:rsidRDefault="00FD7F18" w:rsidP="000620EA">
      <w:pPr>
        <w:jc w:val="both"/>
        <w:rPr>
          <w:rFonts w:ascii="Arial" w:hAnsi="Arial" w:cs="Arial"/>
        </w:rPr>
      </w:pPr>
    </w:p>
    <w:p w:rsidR="00A12AE0" w:rsidRDefault="00A12AE0" w:rsidP="000620EA">
      <w:pPr>
        <w:jc w:val="both"/>
        <w:rPr>
          <w:rFonts w:ascii="Arial" w:hAnsi="Arial" w:cs="Arial"/>
        </w:rPr>
      </w:pPr>
    </w:p>
    <w:p w:rsidR="00A12AE0" w:rsidRDefault="00A12AE0" w:rsidP="000620EA">
      <w:pPr>
        <w:jc w:val="both"/>
        <w:rPr>
          <w:rFonts w:ascii="Arial" w:hAnsi="Arial" w:cs="Arial"/>
        </w:rPr>
      </w:pPr>
    </w:p>
    <w:p w:rsidR="005E03A4" w:rsidRDefault="005E03A4" w:rsidP="000620EA">
      <w:pPr>
        <w:jc w:val="both"/>
        <w:rPr>
          <w:rFonts w:ascii="Arial" w:hAnsi="Arial" w:cs="Arial"/>
        </w:rPr>
      </w:pPr>
    </w:p>
    <w:p w:rsidR="00A12AE0" w:rsidRDefault="00A12AE0" w:rsidP="000620EA">
      <w:pPr>
        <w:jc w:val="both"/>
        <w:rPr>
          <w:rFonts w:ascii="Arial" w:hAnsi="Arial" w:cs="Arial"/>
        </w:rPr>
      </w:pPr>
    </w:p>
    <w:p w:rsidR="00A12AE0" w:rsidRDefault="00A12AE0" w:rsidP="000620EA">
      <w:pPr>
        <w:jc w:val="both"/>
        <w:rPr>
          <w:rFonts w:ascii="Arial" w:hAnsi="Arial" w:cs="Arial"/>
        </w:rPr>
      </w:pPr>
    </w:p>
    <w:p w:rsidR="00BF042B" w:rsidRPr="002267C6" w:rsidRDefault="00BF042B" w:rsidP="000620EA">
      <w:pPr>
        <w:jc w:val="both"/>
        <w:rPr>
          <w:rFonts w:ascii="Arial" w:hAnsi="Arial" w:cs="Arial"/>
          <w:sz w:val="20"/>
        </w:rPr>
      </w:pPr>
      <w:r w:rsidRPr="002267C6">
        <w:rPr>
          <w:rFonts w:ascii="Arial" w:hAnsi="Arial" w:cs="Arial"/>
          <w:sz w:val="20"/>
        </w:rPr>
        <w:t>INTRODUCTION</w:t>
      </w:r>
      <w:r w:rsidR="00877E8E" w:rsidRPr="002267C6">
        <w:rPr>
          <w:rFonts w:ascii="Arial" w:hAnsi="Arial" w:cs="Arial"/>
          <w:sz w:val="20"/>
        </w:rPr>
        <w:tab/>
      </w:r>
      <w:r w:rsidR="00877E8E" w:rsidRPr="002267C6">
        <w:rPr>
          <w:rFonts w:ascii="Arial" w:hAnsi="Arial" w:cs="Arial"/>
          <w:sz w:val="20"/>
        </w:rPr>
        <w:tab/>
      </w:r>
      <w:r w:rsidR="00877E8E" w:rsidRPr="002267C6">
        <w:rPr>
          <w:rFonts w:ascii="Arial" w:hAnsi="Arial" w:cs="Arial"/>
          <w:sz w:val="20"/>
        </w:rPr>
        <w:tab/>
      </w:r>
    </w:p>
    <w:p w:rsidR="00877E8E" w:rsidRDefault="00877E8E" w:rsidP="000620EA">
      <w:pPr>
        <w:jc w:val="both"/>
        <w:rPr>
          <w:rFonts w:ascii="Arial" w:hAnsi="Arial" w:cs="Arial"/>
        </w:rPr>
      </w:pPr>
      <w:r w:rsidRPr="002D6A9C">
        <w:rPr>
          <w:rFonts w:ascii="Arial" w:hAnsi="Arial" w:cs="Arial"/>
        </w:rPr>
        <w:tab/>
      </w:r>
      <w:r w:rsidRPr="002D6A9C">
        <w:rPr>
          <w:rFonts w:ascii="Arial" w:hAnsi="Arial" w:cs="Arial"/>
        </w:rPr>
        <w:tab/>
      </w:r>
      <w:r w:rsidRPr="002D6A9C">
        <w:rPr>
          <w:rFonts w:ascii="Arial" w:hAnsi="Arial" w:cs="Arial"/>
        </w:rPr>
        <w:tab/>
      </w:r>
      <w:r w:rsidRPr="002D6A9C">
        <w:rPr>
          <w:rFonts w:ascii="Arial" w:hAnsi="Arial" w:cs="Arial"/>
        </w:rPr>
        <w:tab/>
        <w:t xml:space="preserve">            </w:t>
      </w:r>
    </w:p>
    <w:p w:rsidR="00FC1462" w:rsidRPr="009C5C50" w:rsidRDefault="00FC1462" w:rsidP="00FC1462">
      <w:pPr>
        <w:jc w:val="both"/>
        <w:rPr>
          <w:rFonts w:ascii="Arial" w:hAnsi="Arial" w:cs="Arial"/>
          <w:color w:val="000000"/>
          <w:sz w:val="20"/>
        </w:rPr>
      </w:pPr>
      <w:r>
        <w:rPr>
          <w:rFonts w:ascii="Arial" w:hAnsi="Arial" w:cs="Arial"/>
        </w:rPr>
        <w:tab/>
      </w:r>
      <w:r w:rsidRPr="009C5C50">
        <w:rPr>
          <w:rFonts w:ascii="Arial" w:hAnsi="Arial" w:cs="Arial"/>
          <w:color w:val="000000"/>
          <w:sz w:val="20"/>
        </w:rPr>
        <w:t>The Illinois Housing Development Authority (Authority) administers funds from federal and state sources for housing development activities. The Authority and the recipients of these funds must ensure that all applicable requirements are followed. This manual is provided as a user</w:t>
      </w:r>
      <w:r w:rsidR="00F2069C">
        <w:rPr>
          <w:rFonts w:ascii="Arial" w:hAnsi="Arial" w:cs="Arial"/>
          <w:color w:val="000000"/>
          <w:sz w:val="20"/>
        </w:rPr>
        <w:t>’</w:t>
      </w:r>
      <w:r w:rsidRPr="009C5C50">
        <w:rPr>
          <w:rFonts w:ascii="Arial" w:hAnsi="Arial" w:cs="Arial"/>
          <w:color w:val="000000"/>
          <w:sz w:val="20"/>
        </w:rPr>
        <w:t xml:space="preserve">s guide for </w:t>
      </w:r>
      <w:r w:rsidR="00AF6ACA" w:rsidRPr="009C5C50">
        <w:rPr>
          <w:rFonts w:ascii="Arial" w:hAnsi="Arial" w:cs="Arial"/>
          <w:color w:val="000000"/>
          <w:sz w:val="20"/>
        </w:rPr>
        <w:t>addressing various l</w:t>
      </w:r>
      <w:r w:rsidRPr="009C5C50">
        <w:rPr>
          <w:rFonts w:ascii="Arial" w:hAnsi="Arial" w:cs="Arial"/>
          <w:color w:val="000000"/>
          <w:sz w:val="20"/>
        </w:rPr>
        <w:t xml:space="preserve">ead </w:t>
      </w:r>
      <w:r w:rsidR="00AF6ACA" w:rsidRPr="009C5C50">
        <w:rPr>
          <w:rFonts w:ascii="Arial" w:hAnsi="Arial" w:cs="Arial"/>
          <w:color w:val="000000"/>
          <w:sz w:val="20"/>
        </w:rPr>
        <w:t>b</w:t>
      </w:r>
      <w:r w:rsidRPr="009C5C50">
        <w:rPr>
          <w:rFonts w:ascii="Arial" w:hAnsi="Arial" w:cs="Arial"/>
          <w:color w:val="000000"/>
          <w:sz w:val="20"/>
        </w:rPr>
        <w:t xml:space="preserve">ased </w:t>
      </w:r>
      <w:r w:rsidR="00AF6ACA" w:rsidRPr="009C5C50">
        <w:rPr>
          <w:rFonts w:ascii="Arial" w:hAnsi="Arial" w:cs="Arial"/>
          <w:color w:val="000000"/>
          <w:sz w:val="20"/>
        </w:rPr>
        <w:t>p</w:t>
      </w:r>
      <w:r w:rsidRPr="009C5C50">
        <w:rPr>
          <w:rFonts w:ascii="Arial" w:hAnsi="Arial" w:cs="Arial"/>
          <w:color w:val="000000"/>
          <w:sz w:val="20"/>
        </w:rPr>
        <w:t>aint</w:t>
      </w:r>
      <w:r w:rsidR="00AF6ACA" w:rsidRPr="009C5C50">
        <w:rPr>
          <w:rFonts w:ascii="Arial" w:hAnsi="Arial" w:cs="Arial"/>
          <w:color w:val="000000"/>
          <w:sz w:val="20"/>
        </w:rPr>
        <w:t xml:space="preserve"> </w:t>
      </w:r>
      <w:r w:rsidR="00BA23C7">
        <w:rPr>
          <w:rFonts w:ascii="Arial" w:hAnsi="Arial" w:cs="Arial"/>
          <w:color w:val="000000"/>
          <w:sz w:val="20"/>
        </w:rPr>
        <w:t xml:space="preserve">(LBP) </w:t>
      </w:r>
      <w:r w:rsidR="00AF6ACA" w:rsidRPr="009C5C50">
        <w:rPr>
          <w:rFonts w:ascii="Arial" w:hAnsi="Arial" w:cs="Arial"/>
          <w:color w:val="000000"/>
          <w:sz w:val="20"/>
        </w:rPr>
        <w:t>related</w:t>
      </w:r>
      <w:r w:rsidRPr="009C5C50">
        <w:rPr>
          <w:rFonts w:ascii="Arial" w:hAnsi="Arial" w:cs="Arial"/>
          <w:color w:val="000000"/>
          <w:sz w:val="20"/>
        </w:rPr>
        <w:t xml:space="preserve"> activities</w:t>
      </w:r>
      <w:r w:rsidR="00A21A9A" w:rsidRPr="009C5C50">
        <w:rPr>
          <w:rFonts w:ascii="Arial" w:hAnsi="Arial" w:cs="Arial"/>
          <w:color w:val="000000"/>
          <w:sz w:val="20"/>
        </w:rPr>
        <w:t>.</w:t>
      </w:r>
    </w:p>
    <w:p w:rsidR="00FC1462" w:rsidRPr="009C5C50" w:rsidRDefault="00FC1462" w:rsidP="00FC1462">
      <w:pPr>
        <w:jc w:val="both"/>
        <w:rPr>
          <w:rFonts w:ascii="Arial" w:hAnsi="Arial" w:cs="Arial"/>
          <w:color w:val="000000"/>
          <w:sz w:val="20"/>
        </w:rPr>
      </w:pPr>
    </w:p>
    <w:p w:rsidR="00CE3157" w:rsidRDefault="00CE3157" w:rsidP="00FD7F18">
      <w:pPr>
        <w:ind w:firstLine="720"/>
        <w:jc w:val="both"/>
        <w:rPr>
          <w:rFonts w:ascii="Arial" w:hAnsi="Arial" w:cs="Arial"/>
          <w:sz w:val="20"/>
        </w:rPr>
      </w:pPr>
      <w:r>
        <w:rPr>
          <w:rFonts w:ascii="Arial" w:hAnsi="Arial" w:cs="Arial"/>
          <w:sz w:val="20"/>
        </w:rPr>
        <w:t>L</w:t>
      </w:r>
      <w:r w:rsidRPr="00CE3157">
        <w:rPr>
          <w:rFonts w:ascii="Arial" w:hAnsi="Arial" w:cs="Arial"/>
          <w:sz w:val="20"/>
        </w:rPr>
        <w:t>ead</w:t>
      </w:r>
      <w:r>
        <w:rPr>
          <w:rFonts w:ascii="Arial" w:hAnsi="Arial" w:cs="Arial"/>
          <w:sz w:val="20"/>
        </w:rPr>
        <w:t xml:space="preserve"> powder was a common ingredient used in the paint manufacturing</w:t>
      </w:r>
      <w:r w:rsidRPr="00CE3157">
        <w:rPr>
          <w:rFonts w:ascii="Arial" w:hAnsi="Arial" w:cs="Arial"/>
          <w:sz w:val="20"/>
        </w:rPr>
        <w:t xml:space="preserve"> </w:t>
      </w:r>
      <w:r>
        <w:rPr>
          <w:rFonts w:ascii="Arial" w:hAnsi="Arial" w:cs="Arial"/>
          <w:sz w:val="20"/>
        </w:rPr>
        <w:t>process</w:t>
      </w:r>
      <w:r w:rsidR="002876AD">
        <w:rPr>
          <w:rFonts w:ascii="Arial" w:hAnsi="Arial" w:cs="Arial"/>
          <w:sz w:val="20"/>
        </w:rPr>
        <w:t xml:space="preserve"> up to about 197</w:t>
      </w:r>
      <w:r w:rsidR="00EF5E8D">
        <w:rPr>
          <w:rFonts w:ascii="Arial" w:hAnsi="Arial" w:cs="Arial"/>
          <w:sz w:val="20"/>
        </w:rPr>
        <w:t>8</w:t>
      </w:r>
      <w:r>
        <w:rPr>
          <w:rFonts w:ascii="Arial" w:hAnsi="Arial" w:cs="Arial"/>
          <w:sz w:val="20"/>
        </w:rPr>
        <w:t xml:space="preserve">. </w:t>
      </w:r>
      <w:r w:rsidR="002876AD">
        <w:rPr>
          <w:rFonts w:ascii="Arial" w:hAnsi="Arial" w:cs="Arial"/>
          <w:sz w:val="20"/>
        </w:rPr>
        <w:t>The l</w:t>
      </w:r>
      <w:r>
        <w:rPr>
          <w:rFonts w:ascii="Arial" w:hAnsi="Arial" w:cs="Arial"/>
          <w:sz w:val="20"/>
        </w:rPr>
        <w:t xml:space="preserve">ead </w:t>
      </w:r>
      <w:r w:rsidRPr="00CE3157">
        <w:rPr>
          <w:rFonts w:ascii="Arial" w:hAnsi="Arial" w:cs="Arial"/>
          <w:sz w:val="20"/>
        </w:rPr>
        <w:t>add</w:t>
      </w:r>
      <w:r w:rsidR="002876AD">
        <w:rPr>
          <w:rFonts w:ascii="Arial" w:hAnsi="Arial" w:cs="Arial"/>
          <w:sz w:val="20"/>
        </w:rPr>
        <w:t xml:space="preserve">itive increased </w:t>
      </w:r>
      <w:r w:rsidRPr="00CE3157">
        <w:rPr>
          <w:rFonts w:ascii="Arial" w:hAnsi="Arial" w:cs="Arial"/>
          <w:sz w:val="20"/>
        </w:rPr>
        <w:t xml:space="preserve">durability, </w:t>
      </w:r>
      <w:r w:rsidR="002876AD">
        <w:rPr>
          <w:rFonts w:ascii="Arial" w:hAnsi="Arial" w:cs="Arial"/>
          <w:sz w:val="20"/>
        </w:rPr>
        <w:t xml:space="preserve">aided in the quicker drying time, helped </w:t>
      </w:r>
      <w:r w:rsidRPr="00CE3157">
        <w:rPr>
          <w:rFonts w:ascii="Arial" w:hAnsi="Arial" w:cs="Arial"/>
          <w:sz w:val="20"/>
        </w:rPr>
        <w:t xml:space="preserve">retain a fresh appearance and </w:t>
      </w:r>
      <w:r w:rsidR="002876AD">
        <w:rPr>
          <w:rFonts w:ascii="Arial" w:hAnsi="Arial" w:cs="Arial"/>
          <w:sz w:val="20"/>
        </w:rPr>
        <w:t xml:space="preserve">it </w:t>
      </w:r>
      <w:r w:rsidRPr="00CE3157">
        <w:rPr>
          <w:rFonts w:ascii="Arial" w:hAnsi="Arial" w:cs="Arial"/>
          <w:sz w:val="20"/>
        </w:rPr>
        <w:t>resist</w:t>
      </w:r>
      <w:r w:rsidR="002876AD">
        <w:rPr>
          <w:rFonts w:ascii="Arial" w:hAnsi="Arial" w:cs="Arial"/>
          <w:sz w:val="20"/>
        </w:rPr>
        <w:t>ed</w:t>
      </w:r>
      <w:r w:rsidRPr="00CE3157">
        <w:rPr>
          <w:rFonts w:ascii="Arial" w:hAnsi="Arial" w:cs="Arial"/>
          <w:sz w:val="20"/>
        </w:rPr>
        <w:t xml:space="preserve"> moisture</w:t>
      </w:r>
      <w:r w:rsidR="002876AD">
        <w:rPr>
          <w:rFonts w:ascii="Arial" w:hAnsi="Arial" w:cs="Arial"/>
          <w:sz w:val="20"/>
        </w:rPr>
        <w:t>.</w:t>
      </w:r>
      <w:r>
        <w:rPr>
          <w:rFonts w:ascii="Arial" w:hAnsi="Arial" w:cs="Arial"/>
          <w:sz w:val="20"/>
        </w:rPr>
        <w:t xml:space="preserve"> </w:t>
      </w:r>
      <w:r w:rsidR="0066459A">
        <w:rPr>
          <w:rFonts w:ascii="Arial" w:hAnsi="Arial" w:cs="Arial"/>
          <w:sz w:val="20"/>
        </w:rPr>
        <w:t>S</w:t>
      </w:r>
      <w:r>
        <w:rPr>
          <w:rFonts w:ascii="Arial" w:hAnsi="Arial" w:cs="Arial"/>
          <w:sz w:val="20"/>
        </w:rPr>
        <w:t xml:space="preserve">urfaces coated with LBP </w:t>
      </w:r>
      <w:r w:rsidR="004D6E6E">
        <w:rPr>
          <w:rFonts w:ascii="Arial" w:hAnsi="Arial" w:cs="Arial"/>
          <w:sz w:val="20"/>
        </w:rPr>
        <w:t xml:space="preserve">had a superior longevity </w:t>
      </w:r>
      <w:r w:rsidR="00EE7AE8">
        <w:rPr>
          <w:rFonts w:ascii="Arial" w:hAnsi="Arial" w:cs="Arial"/>
          <w:sz w:val="20"/>
        </w:rPr>
        <w:t xml:space="preserve">which was preferred by users as it reduced </w:t>
      </w:r>
      <w:r w:rsidR="00A44E3E">
        <w:rPr>
          <w:rFonts w:ascii="Arial" w:hAnsi="Arial" w:cs="Arial"/>
          <w:sz w:val="20"/>
        </w:rPr>
        <w:t xml:space="preserve">the frequency of </w:t>
      </w:r>
      <w:r w:rsidR="00EE7AE8">
        <w:rPr>
          <w:rFonts w:ascii="Arial" w:hAnsi="Arial" w:cs="Arial"/>
          <w:sz w:val="20"/>
        </w:rPr>
        <w:t>repainting</w:t>
      </w:r>
      <w:r w:rsidR="004D6E6E">
        <w:rPr>
          <w:rFonts w:ascii="Arial" w:hAnsi="Arial" w:cs="Arial"/>
          <w:sz w:val="20"/>
        </w:rPr>
        <w:t>.</w:t>
      </w:r>
      <w:r w:rsidR="00547479" w:rsidRPr="00A02AC6">
        <w:rPr>
          <w:rFonts w:ascii="Arial" w:hAnsi="Arial" w:cs="Arial"/>
          <w:sz w:val="20"/>
        </w:rPr>
        <w:t xml:space="preserve"> After years of exposure to moisture and climate changes, the paint beg</w:t>
      </w:r>
      <w:r w:rsidR="002876AD">
        <w:rPr>
          <w:rFonts w:ascii="Arial" w:hAnsi="Arial" w:cs="Arial"/>
          <w:sz w:val="20"/>
        </w:rPr>
        <w:t>a</w:t>
      </w:r>
      <w:r w:rsidR="00547479" w:rsidRPr="00A02AC6">
        <w:rPr>
          <w:rFonts w:ascii="Arial" w:hAnsi="Arial" w:cs="Arial"/>
          <w:sz w:val="20"/>
        </w:rPr>
        <w:t>n to deteriorate, causing lead dust and chips to settle in window wells, door frames</w:t>
      </w:r>
      <w:r w:rsidR="004A786E">
        <w:rPr>
          <w:rFonts w:ascii="Arial" w:hAnsi="Arial" w:cs="Arial"/>
          <w:sz w:val="20"/>
        </w:rPr>
        <w:t xml:space="preserve">, </w:t>
      </w:r>
      <w:r w:rsidR="00547479" w:rsidRPr="00A02AC6">
        <w:rPr>
          <w:rFonts w:ascii="Arial" w:hAnsi="Arial" w:cs="Arial"/>
          <w:sz w:val="20"/>
        </w:rPr>
        <w:t>porches</w:t>
      </w:r>
      <w:r w:rsidR="004A786E">
        <w:rPr>
          <w:rFonts w:ascii="Arial" w:hAnsi="Arial" w:cs="Arial"/>
          <w:sz w:val="20"/>
        </w:rPr>
        <w:t xml:space="preserve"> and </w:t>
      </w:r>
      <w:r w:rsidR="00A82B23">
        <w:rPr>
          <w:rFonts w:ascii="Arial" w:hAnsi="Arial" w:cs="Arial"/>
          <w:sz w:val="20"/>
        </w:rPr>
        <w:t xml:space="preserve">surrounding </w:t>
      </w:r>
      <w:r w:rsidR="004A786E">
        <w:rPr>
          <w:rFonts w:ascii="Arial" w:hAnsi="Arial" w:cs="Arial"/>
          <w:sz w:val="20"/>
        </w:rPr>
        <w:t>soil</w:t>
      </w:r>
      <w:r w:rsidR="00547479" w:rsidRPr="00A02AC6">
        <w:rPr>
          <w:rFonts w:ascii="Arial" w:hAnsi="Arial" w:cs="Arial"/>
          <w:sz w:val="20"/>
        </w:rPr>
        <w:t xml:space="preserve">. </w:t>
      </w:r>
      <w:r w:rsidR="007F1933">
        <w:rPr>
          <w:rFonts w:ascii="Arial" w:hAnsi="Arial" w:cs="Arial"/>
          <w:sz w:val="20"/>
        </w:rPr>
        <w:t>In addition p</w:t>
      </w:r>
      <w:r w:rsidR="00026A9E">
        <w:rPr>
          <w:rFonts w:ascii="Arial" w:hAnsi="Arial" w:cs="Arial"/>
          <w:sz w:val="20"/>
        </w:rPr>
        <w:t xml:space="preserve">reviously coated </w:t>
      </w:r>
      <w:r w:rsidR="007F1933">
        <w:rPr>
          <w:rFonts w:ascii="Arial" w:hAnsi="Arial" w:cs="Arial"/>
          <w:sz w:val="20"/>
        </w:rPr>
        <w:t>surfaces containing</w:t>
      </w:r>
      <w:r w:rsidR="00547479" w:rsidRPr="00A02AC6">
        <w:rPr>
          <w:rFonts w:ascii="Arial" w:hAnsi="Arial" w:cs="Arial"/>
          <w:sz w:val="20"/>
        </w:rPr>
        <w:t xml:space="preserve"> lead-based paint can </w:t>
      </w:r>
      <w:r w:rsidR="00026A9E">
        <w:rPr>
          <w:rFonts w:ascii="Arial" w:hAnsi="Arial" w:cs="Arial"/>
          <w:sz w:val="20"/>
        </w:rPr>
        <w:t xml:space="preserve">also </w:t>
      </w:r>
      <w:r w:rsidR="00547479" w:rsidRPr="00A02AC6">
        <w:rPr>
          <w:rFonts w:ascii="Arial" w:hAnsi="Arial" w:cs="Arial"/>
          <w:sz w:val="20"/>
        </w:rPr>
        <w:t xml:space="preserve">be disturbed during remodeling or home repair. </w:t>
      </w:r>
      <w:bookmarkStart w:id="0" w:name="_GoBack"/>
      <w:bookmarkEnd w:id="0"/>
    </w:p>
    <w:p w:rsidR="00CE3157" w:rsidRDefault="00CE3157" w:rsidP="00FD7F18">
      <w:pPr>
        <w:ind w:firstLine="720"/>
        <w:jc w:val="both"/>
        <w:rPr>
          <w:rFonts w:ascii="Arial" w:hAnsi="Arial" w:cs="Arial"/>
          <w:sz w:val="20"/>
        </w:rPr>
      </w:pPr>
    </w:p>
    <w:p w:rsidR="00673499" w:rsidRPr="009C5C50" w:rsidRDefault="00547479" w:rsidP="00FD7F18">
      <w:pPr>
        <w:ind w:firstLine="720"/>
        <w:jc w:val="both"/>
        <w:rPr>
          <w:rFonts w:ascii="Arial" w:hAnsi="Arial" w:cs="Arial"/>
          <w:sz w:val="20"/>
        </w:rPr>
      </w:pPr>
      <w:r w:rsidRPr="009C5C50">
        <w:rPr>
          <w:rFonts w:ascii="Arial" w:hAnsi="Arial" w:cs="Arial"/>
          <w:sz w:val="20"/>
        </w:rPr>
        <w:t xml:space="preserve">The most common exposure to lead by children is through the ingestion of paint chips and contaminated dust from deteriorated or disturbed lead-based paint. </w:t>
      </w:r>
      <w:r>
        <w:rPr>
          <w:rFonts w:ascii="Arial" w:hAnsi="Arial" w:cs="Arial"/>
          <w:sz w:val="20"/>
        </w:rPr>
        <w:t>This l</w:t>
      </w:r>
      <w:r w:rsidR="00121B53" w:rsidRPr="009C5C50">
        <w:rPr>
          <w:rFonts w:ascii="Arial" w:hAnsi="Arial" w:cs="Arial"/>
          <w:sz w:val="20"/>
        </w:rPr>
        <w:t xml:space="preserve">ead poising can cause permanent damage to the brain </w:t>
      </w:r>
      <w:r w:rsidR="0066459A">
        <w:rPr>
          <w:rFonts w:ascii="Arial" w:hAnsi="Arial" w:cs="Arial"/>
          <w:sz w:val="20"/>
        </w:rPr>
        <w:t>(</w:t>
      </w:r>
      <w:r w:rsidR="00121B53" w:rsidRPr="009C5C50">
        <w:rPr>
          <w:rFonts w:ascii="Arial" w:hAnsi="Arial" w:cs="Arial"/>
          <w:sz w:val="20"/>
        </w:rPr>
        <w:t>reduced intelligence and behavioral problems</w:t>
      </w:r>
      <w:r w:rsidR="0066459A">
        <w:rPr>
          <w:rFonts w:ascii="Arial" w:hAnsi="Arial" w:cs="Arial"/>
          <w:sz w:val="20"/>
        </w:rPr>
        <w:t>) and other organs</w:t>
      </w:r>
      <w:r w:rsidR="00121B53" w:rsidRPr="009C5C50">
        <w:rPr>
          <w:rFonts w:ascii="Arial" w:hAnsi="Arial" w:cs="Arial"/>
          <w:sz w:val="20"/>
        </w:rPr>
        <w:t xml:space="preserve">. </w:t>
      </w:r>
      <w:r w:rsidR="00CE3157" w:rsidRPr="00A02AC6">
        <w:rPr>
          <w:rFonts w:ascii="Arial" w:hAnsi="Arial" w:cs="Arial"/>
          <w:sz w:val="20"/>
        </w:rPr>
        <w:t xml:space="preserve">About 75 percent of Illinois homes built before 1978 contain some </w:t>
      </w:r>
      <w:r w:rsidR="00CE3157">
        <w:rPr>
          <w:rFonts w:ascii="Arial" w:hAnsi="Arial" w:cs="Arial"/>
          <w:sz w:val="20"/>
        </w:rPr>
        <w:t xml:space="preserve">form of </w:t>
      </w:r>
      <w:r w:rsidR="00CE3157" w:rsidRPr="00A02AC6">
        <w:rPr>
          <w:rFonts w:ascii="Arial" w:hAnsi="Arial" w:cs="Arial"/>
          <w:sz w:val="20"/>
        </w:rPr>
        <w:t xml:space="preserve">lead-based paint. </w:t>
      </w:r>
      <w:r w:rsidR="00AC0471" w:rsidRPr="009C5C50">
        <w:rPr>
          <w:rFonts w:ascii="Arial" w:hAnsi="Arial" w:cs="Arial"/>
          <w:sz w:val="20"/>
        </w:rPr>
        <w:t xml:space="preserve">Illinois has </w:t>
      </w:r>
      <w:r w:rsidR="002876AD">
        <w:rPr>
          <w:rFonts w:ascii="Arial" w:hAnsi="Arial" w:cs="Arial"/>
          <w:sz w:val="20"/>
        </w:rPr>
        <w:t xml:space="preserve">a </w:t>
      </w:r>
      <w:r w:rsidR="00AC0471" w:rsidRPr="009C5C50">
        <w:rPr>
          <w:rFonts w:ascii="Arial" w:hAnsi="Arial" w:cs="Arial"/>
          <w:sz w:val="20"/>
        </w:rPr>
        <w:t>higher rate of lead poisoning among its children than any other state in the nation. In 2008, more than 5,000 children were identified with elevated blood lead levels</w:t>
      </w:r>
      <w:r>
        <w:rPr>
          <w:rFonts w:ascii="Arial" w:hAnsi="Arial" w:cs="Arial"/>
          <w:sz w:val="20"/>
        </w:rPr>
        <w:t xml:space="preserve"> in </w:t>
      </w:r>
      <w:r w:rsidR="008A4078">
        <w:rPr>
          <w:rFonts w:ascii="Arial" w:hAnsi="Arial" w:cs="Arial"/>
          <w:sz w:val="20"/>
        </w:rPr>
        <w:t>the state</w:t>
      </w:r>
      <w:r w:rsidR="00AC0471" w:rsidRPr="009C5C50">
        <w:rPr>
          <w:rFonts w:ascii="Arial" w:hAnsi="Arial" w:cs="Arial"/>
          <w:sz w:val="20"/>
        </w:rPr>
        <w:t xml:space="preserve">. </w:t>
      </w:r>
    </w:p>
    <w:p w:rsidR="00610E54" w:rsidRPr="009C5C50" w:rsidRDefault="00610E54" w:rsidP="00FC1462">
      <w:pPr>
        <w:jc w:val="both"/>
        <w:rPr>
          <w:rFonts w:ascii="Arial" w:hAnsi="Arial" w:cs="Arial"/>
          <w:sz w:val="20"/>
        </w:rPr>
      </w:pPr>
    </w:p>
    <w:p w:rsidR="00610E54" w:rsidRDefault="00610E54" w:rsidP="00FD7F18">
      <w:pPr>
        <w:ind w:firstLine="720"/>
        <w:jc w:val="both"/>
        <w:rPr>
          <w:rFonts w:ascii="Arial" w:hAnsi="Arial" w:cs="Arial"/>
          <w:sz w:val="20"/>
        </w:rPr>
      </w:pPr>
      <w:r w:rsidRPr="009C5C50">
        <w:rPr>
          <w:rFonts w:ascii="Arial" w:hAnsi="Arial" w:cs="Arial"/>
          <w:sz w:val="20"/>
        </w:rPr>
        <w:t>In an effort to address the short and long term effects of lead poisoning</w:t>
      </w:r>
      <w:r w:rsidR="00FD7F18" w:rsidRPr="009C5C50">
        <w:rPr>
          <w:rFonts w:ascii="Arial" w:hAnsi="Arial" w:cs="Arial"/>
          <w:sz w:val="20"/>
        </w:rPr>
        <w:t>,</w:t>
      </w:r>
      <w:r w:rsidRPr="009C5C50">
        <w:rPr>
          <w:rFonts w:ascii="Arial" w:hAnsi="Arial" w:cs="Arial"/>
          <w:sz w:val="20"/>
        </w:rPr>
        <w:t xml:space="preserve"> the federal government passed legislation requiring housing </w:t>
      </w:r>
      <w:r w:rsidR="00235962" w:rsidRPr="009C5C50">
        <w:rPr>
          <w:rFonts w:ascii="Arial" w:hAnsi="Arial" w:cs="Arial"/>
          <w:sz w:val="20"/>
        </w:rPr>
        <w:t xml:space="preserve">which </w:t>
      </w:r>
      <w:r w:rsidRPr="009C5C50">
        <w:rPr>
          <w:rFonts w:ascii="Arial" w:hAnsi="Arial" w:cs="Arial"/>
          <w:sz w:val="20"/>
        </w:rPr>
        <w:t>receiv</w:t>
      </w:r>
      <w:r w:rsidR="00235962" w:rsidRPr="009C5C50">
        <w:rPr>
          <w:rFonts w:ascii="Arial" w:hAnsi="Arial" w:cs="Arial"/>
          <w:sz w:val="20"/>
        </w:rPr>
        <w:t>es</w:t>
      </w:r>
      <w:r w:rsidRPr="009C5C50">
        <w:rPr>
          <w:rFonts w:ascii="Arial" w:hAnsi="Arial" w:cs="Arial"/>
          <w:sz w:val="20"/>
        </w:rPr>
        <w:t xml:space="preserve"> federal assistance </w:t>
      </w:r>
      <w:r w:rsidR="00026A9E">
        <w:rPr>
          <w:rFonts w:ascii="Arial" w:hAnsi="Arial" w:cs="Arial"/>
          <w:sz w:val="20"/>
        </w:rPr>
        <w:t>to eliminate</w:t>
      </w:r>
      <w:r w:rsidRPr="009C5C50">
        <w:rPr>
          <w:rFonts w:ascii="Arial" w:hAnsi="Arial" w:cs="Arial"/>
          <w:sz w:val="20"/>
        </w:rPr>
        <w:t xml:space="preserve"> LBP hazards </w:t>
      </w:r>
      <w:r w:rsidR="00364AA1">
        <w:rPr>
          <w:rFonts w:ascii="Arial" w:hAnsi="Arial" w:cs="Arial"/>
          <w:sz w:val="20"/>
        </w:rPr>
        <w:t>affecting</w:t>
      </w:r>
      <w:r w:rsidRPr="009C5C50">
        <w:rPr>
          <w:rFonts w:ascii="Arial" w:hAnsi="Arial" w:cs="Arial"/>
          <w:sz w:val="20"/>
        </w:rPr>
        <w:t xml:space="preserve"> young children.</w:t>
      </w:r>
      <w:r w:rsidR="00121B53" w:rsidRPr="009C5C50">
        <w:rPr>
          <w:rFonts w:ascii="Arial" w:hAnsi="Arial" w:cs="Arial"/>
          <w:sz w:val="20"/>
        </w:rPr>
        <w:t xml:space="preserve"> This was promptly endorsed by HUD</w:t>
      </w:r>
      <w:r w:rsidR="00364AA1">
        <w:rPr>
          <w:rFonts w:ascii="Arial" w:hAnsi="Arial" w:cs="Arial"/>
          <w:sz w:val="20"/>
        </w:rPr>
        <w:t>,</w:t>
      </w:r>
      <w:r w:rsidR="006916A5">
        <w:rPr>
          <w:rFonts w:ascii="Arial" w:hAnsi="Arial" w:cs="Arial"/>
          <w:sz w:val="20"/>
        </w:rPr>
        <w:t xml:space="preserve"> with similar versions being adopted by the</w:t>
      </w:r>
      <w:r w:rsidR="00121B53" w:rsidRPr="009C5C50">
        <w:rPr>
          <w:rFonts w:ascii="Arial" w:hAnsi="Arial" w:cs="Arial"/>
          <w:sz w:val="20"/>
        </w:rPr>
        <w:t xml:space="preserve"> EPA and </w:t>
      </w:r>
      <w:r w:rsidR="008A4078">
        <w:rPr>
          <w:rFonts w:ascii="Arial" w:hAnsi="Arial" w:cs="Arial"/>
          <w:sz w:val="20"/>
        </w:rPr>
        <w:t>other agencies</w:t>
      </w:r>
      <w:r w:rsidR="00121B53" w:rsidRPr="009C5C50">
        <w:rPr>
          <w:rFonts w:ascii="Arial" w:hAnsi="Arial" w:cs="Arial"/>
          <w:sz w:val="20"/>
        </w:rPr>
        <w:t>.</w:t>
      </w:r>
    </w:p>
    <w:p w:rsidR="00610E54" w:rsidRPr="009C5C50" w:rsidRDefault="00610E54" w:rsidP="00FC1462">
      <w:pPr>
        <w:jc w:val="both"/>
        <w:rPr>
          <w:rFonts w:ascii="Arial" w:hAnsi="Arial" w:cs="Arial"/>
          <w:sz w:val="20"/>
        </w:rPr>
      </w:pPr>
    </w:p>
    <w:p w:rsidR="00FC1462" w:rsidRDefault="00FC1462" w:rsidP="00FD7F18">
      <w:pPr>
        <w:ind w:firstLine="720"/>
        <w:jc w:val="both"/>
        <w:rPr>
          <w:rFonts w:ascii="Arial" w:hAnsi="Arial" w:cs="Arial"/>
          <w:sz w:val="20"/>
        </w:rPr>
      </w:pPr>
      <w:r w:rsidRPr="009C5C50">
        <w:rPr>
          <w:rFonts w:ascii="Arial" w:hAnsi="Arial" w:cs="Arial"/>
          <w:sz w:val="20"/>
        </w:rPr>
        <w:t>Th</w:t>
      </w:r>
      <w:r w:rsidR="00026A9E">
        <w:rPr>
          <w:rFonts w:ascii="Arial" w:hAnsi="Arial" w:cs="Arial"/>
          <w:sz w:val="20"/>
        </w:rPr>
        <w:t xml:space="preserve">is guide is </w:t>
      </w:r>
      <w:r w:rsidR="00CD60C3">
        <w:rPr>
          <w:rFonts w:ascii="Arial" w:hAnsi="Arial" w:cs="Arial"/>
          <w:sz w:val="20"/>
        </w:rPr>
        <w:t>intended</w:t>
      </w:r>
      <w:r w:rsidR="00026A9E">
        <w:rPr>
          <w:rFonts w:ascii="Arial" w:hAnsi="Arial" w:cs="Arial"/>
          <w:sz w:val="20"/>
        </w:rPr>
        <w:t xml:space="preserve"> to provide awareness for </w:t>
      </w:r>
      <w:r w:rsidR="00165BAB">
        <w:rPr>
          <w:rFonts w:ascii="Arial" w:hAnsi="Arial" w:cs="Arial"/>
          <w:sz w:val="20"/>
        </w:rPr>
        <w:t xml:space="preserve">owners, </w:t>
      </w:r>
      <w:r w:rsidR="00026A9E">
        <w:rPr>
          <w:rFonts w:ascii="Arial" w:hAnsi="Arial" w:cs="Arial"/>
          <w:sz w:val="20"/>
        </w:rPr>
        <w:t xml:space="preserve">developers and contractors </w:t>
      </w:r>
      <w:r w:rsidR="00165BAB">
        <w:rPr>
          <w:rFonts w:ascii="Arial" w:hAnsi="Arial" w:cs="Arial"/>
          <w:sz w:val="20"/>
        </w:rPr>
        <w:t>as it relates to the</w:t>
      </w:r>
      <w:r w:rsidR="00026A9E">
        <w:rPr>
          <w:rFonts w:ascii="Arial" w:hAnsi="Arial" w:cs="Arial"/>
          <w:sz w:val="20"/>
        </w:rPr>
        <w:t xml:space="preserve"> various </w:t>
      </w:r>
      <w:r w:rsidR="00165BAB">
        <w:rPr>
          <w:rFonts w:ascii="Arial" w:hAnsi="Arial" w:cs="Arial"/>
          <w:sz w:val="20"/>
        </w:rPr>
        <w:t xml:space="preserve">regulations which may be applicable to the project. </w:t>
      </w:r>
      <w:r w:rsidR="009C5C50" w:rsidRPr="009C5C50">
        <w:rPr>
          <w:rFonts w:ascii="Arial" w:hAnsi="Arial" w:cs="Arial"/>
          <w:sz w:val="20"/>
        </w:rPr>
        <w:t>The Authority has utilized excerpts from HUD, the EPA</w:t>
      </w:r>
      <w:r w:rsidR="004D6E6E">
        <w:rPr>
          <w:rFonts w:ascii="Arial" w:hAnsi="Arial" w:cs="Arial"/>
          <w:sz w:val="20"/>
        </w:rPr>
        <w:t>, OSHA</w:t>
      </w:r>
      <w:r w:rsidR="009C5C50" w:rsidRPr="009C5C50">
        <w:rPr>
          <w:rFonts w:ascii="Arial" w:hAnsi="Arial" w:cs="Arial"/>
          <w:sz w:val="20"/>
        </w:rPr>
        <w:t xml:space="preserve"> and the Illinois Department of Health in the creation of this document. </w:t>
      </w:r>
      <w:r w:rsidR="00FF73DA">
        <w:rPr>
          <w:rFonts w:ascii="Arial" w:hAnsi="Arial" w:cs="Arial"/>
          <w:sz w:val="20"/>
        </w:rPr>
        <w:t xml:space="preserve">Items which are either </w:t>
      </w:r>
      <w:r w:rsidR="00FF73DA" w:rsidRPr="00FF73DA">
        <w:rPr>
          <w:rFonts w:ascii="Arial" w:hAnsi="Arial" w:cs="Arial"/>
          <w:b/>
          <w:sz w:val="20"/>
        </w:rPr>
        <w:t>Bold</w:t>
      </w:r>
      <w:r w:rsidR="00FF73DA">
        <w:rPr>
          <w:rFonts w:ascii="Arial" w:hAnsi="Arial" w:cs="Arial"/>
          <w:sz w:val="20"/>
        </w:rPr>
        <w:t xml:space="preserve"> or </w:t>
      </w:r>
      <w:r w:rsidR="00FF73DA" w:rsidRPr="00FF73DA">
        <w:rPr>
          <w:rFonts w:ascii="Arial" w:hAnsi="Arial" w:cs="Arial"/>
          <w:sz w:val="20"/>
          <w:u w:val="single"/>
        </w:rPr>
        <w:t>underlined</w:t>
      </w:r>
      <w:r w:rsidR="00FF73DA">
        <w:rPr>
          <w:rFonts w:ascii="Arial" w:hAnsi="Arial" w:cs="Arial"/>
          <w:sz w:val="20"/>
        </w:rPr>
        <w:t xml:space="preserve"> may have links for additional information</w:t>
      </w:r>
      <w:r w:rsidR="004D6E6E">
        <w:rPr>
          <w:rFonts w:ascii="Arial" w:hAnsi="Arial" w:cs="Arial"/>
          <w:sz w:val="20"/>
        </w:rPr>
        <w:t>.</w:t>
      </w:r>
      <w:r w:rsidR="00FF73DA">
        <w:rPr>
          <w:rFonts w:ascii="Arial" w:hAnsi="Arial" w:cs="Arial"/>
          <w:sz w:val="20"/>
        </w:rPr>
        <w:t xml:space="preserve"> </w:t>
      </w:r>
      <w:r w:rsidR="008536CC">
        <w:rPr>
          <w:rFonts w:ascii="Arial" w:hAnsi="Arial" w:cs="Arial"/>
          <w:sz w:val="20"/>
        </w:rPr>
        <w:t>If a link exists, follow</w:t>
      </w:r>
      <w:r w:rsidR="00FF73DA">
        <w:rPr>
          <w:rFonts w:ascii="Arial" w:hAnsi="Arial" w:cs="Arial"/>
          <w:sz w:val="20"/>
        </w:rPr>
        <w:t xml:space="preserve"> the directions </w:t>
      </w:r>
      <w:r w:rsidR="008536CC">
        <w:rPr>
          <w:rFonts w:ascii="Arial" w:hAnsi="Arial" w:cs="Arial"/>
          <w:sz w:val="20"/>
        </w:rPr>
        <w:t xml:space="preserve">on your monitor </w:t>
      </w:r>
      <w:r w:rsidR="00FF73DA">
        <w:rPr>
          <w:rFonts w:ascii="Arial" w:hAnsi="Arial" w:cs="Arial"/>
          <w:sz w:val="20"/>
        </w:rPr>
        <w:t>when the curser is on the word or phrase.</w:t>
      </w:r>
      <w:r w:rsidR="00794DB6">
        <w:rPr>
          <w:rFonts w:ascii="Arial" w:hAnsi="Arial" w:cs="Arial"/>
          <w:sz w:val="20"/>
        </w:rPr>
        <w:t xml:space="preserve"> </w:t>
      </w:r>
      <w:r w:rsidR="00794DB6" w:rsidRPr="00794DB6">
        <w:rPr>
          <w:rFonts w:ascii="Arial" w:hAnsi="Arial" w:cs="Arial"/>
          <w:b/>
          <w:sz w:val="20"/>
        </w:rPr>
        <w:t>The Authority shall be named as a party for the use (and/or reliance) of any lead based paint inspection, risk assessment or clearance report.</w:t>
      </w:r>
      <w:r w:rsidR="00FF73DA">
        <w:rPr>
          <w:rFonts w:ascii="Arial" w:hAnsi="Arial" w:cs="Arial"/>
          <w:sz w:val="20"/>
        </w:rPr>
        <w:t xml:space="preserve"> </w:t>
      </w:r>
      <w:r w:rsidR="00165BAB">
        <w:rPr>
          <w:rFonts w:ascii="Arial" w:hAnsi="Arial" w:cs="Arial"/>
          <w:sz w:val="20"/>
        </w:rPr>
        <w:t>These</w:t>
      </w:r>
      <w:r w:rsidR="00165BAB" w:rsidRPr="009C5C50">
        <w:rPr>
          <w:rFonts w:ascii="Arial" w:hAnsi="Arial" w:cs="Arial"/>
          <w:sz w:val="20"/>
        </w:rPr>
        <w:t xml:space="preserve"> guidelines are subject to change and modification, this version supersedes and replaces any prior versions. </w:t>
      </w:r>
      <w:r w:rsidRPr="009C5C50">
        <w:rPr>
          <w:rFonts w:ascii="Arial" w:hAnsi="Arial" w:cs="Arial"/>
          <w:sz w:val="20"/>
        </w:rPr>
        <w:t>If you have any questions please contact IHDA staff at 312-836-5368 or x5356.</w:t>
      </w:r>
    </w:p>
    <w:p w:rsidR="00B43C1C" w:rsidRDefault="00B43C1C" w:rsidP="00FD7F18">
      <w:pPr>
        <w:ind w:firstLine="720"/>
        <w:jc w:val="both"/>
        <w:rPr>
          <w:rFonts w:ascii="Arial" w:hAnsi="Arial" w:cs="Arial"/>
          <w:sz w:val="20"/>
        </w:rPr>
      </w:pPr>
    </w:p>
    <w:p w:rsidR="00A12AE0" w:rsidRDefault="00A12AE0" w:rsidP="00FD7F18">
      <w:pPr>
        <w:ind w:firstLine="720"/>
        <w:jc w:val="both"/>
        <w:rPr>
          <w:rFonts w:ascii="Arial" w:hAnsi="Arial" w:cs="Arial"/>
          <w:sz w:val="20"/>
        </w:rPr>
      </w:pPr>
    </w:p>
    <w:p w:rsidR="00A12AE0" w:rsidRDefault="00A12AE0" w:rsidP="00FD7F18">
      <w:pPr>
        <w:ind w:firstLine="720"/>
        <w:jc w:val="both"/>
        <w:rPr>
          <w:rFonts w:ascii="Arial" w:hAnsi="Arial" w:cs="Arial"/>
          <w:sz w:val="20"/>
        </w:rPr>
      </w:pPr>
    </w:p>
    <w:p w:rsidR="00535587" w:rsidRDefault="00535587" w:rsidP="00FD7F18">
      <w:pPr>
        <w:ind w:firstLine="720"/>
        <w:jc w:val="both"/>
        <w:rPr>
          <w:rFonts w:ascii="Arial" w:hAnsi="Arial" w:cs="Arial"/>
          <w:sz w:val="20"/>
        </w:rPr>
      </w:pPr>
    </w:p>
    <w:p w:rsidR="00B43C1C" w:rsidRDefault="00B43C1C" w:rsidP="00B43C1C">
      <w:pPr>
        <w:pStyle w:val="ListParagraph"/>
        <w:numPr>
          <w:ilvl w:val="0"/>
          <w:numId w:val="18"/>
        </w:numPr>
        <w:jc w:val="both"/>
        <w:rPr>
          <w:rFonts w:ascii="Arial" w:hAnsi="Arial" w:cs="Arial"/>
          <w:sz w:val="20"/>
        </w:rPr>
      </w:pPr>
      <w:r>
        <w:rPr>
          <w:rFonts w:ascii="Arial" w:hAnsi="Arial" w:cs="Arial"/>
          <w:sz w:val="20"/>
        </w:rPr>
        <w:t>Background</w:t>
      </w:r>
    </w:p>
    <w:p w:rsidR="00B43C1C" w:rsidRPr="00AE20BF" w:rsidRDefault="00B43C1C" w:rsidP="00B43C1C">
      <w:pPr>
        <w:pStyle w:val="ListParagraph"/>
        <w:numPr>
          <w:ilvl w:val="0"/>
          <w:numId w:val="18"/>
        </w:numPr>
        <w:jc w:val="both"/>
        <w:rPr>
          <w:rFonts w:ascii="Arial" w:hAnsi="Arial" w:cs="Arial"/>
          <w:b/>
          <w:sz w:val="20"/>
        </w:rPr>
      </w:pPr>
      <w:r w:rsidRPr="00AE20BF">
        <w:rPr>
          <w:rFonts w:ascii="Arial" w:hAnsi="Arial" w:cs="Arial"/>
          <w:b/>
          <w:sz w:val="20"/>
        </w:rPr>
        <w:t>Federal Assistance</w:t>
      </w:r>
    </w:p>
    <w:p w:rsidR="00B43C1C" w:rsidRDefault="00B43C1C" w:rsidP="00B43C1C">
      <w:pPr>
        <w:pStyle w:val="ListParagraph"/>
        <w:numPr>
          <w:ilvl w:val="0"/>
          <w:numId w:val="18"/>
        </w:numPr>
        <w:jc w:val="both"/>
        <w:rPr>
          <w:rFonts w:ascii="Arial" w:hAnsi="Arial" w:cs="Arial"/>
          <w:sz w:val="20"/>
        </w:rPr>
      </w:pPr>
      <w:r>
        <w:rPr>
          <w:rFonts w:ascii="Arial" w:hAnsi="Arial" w:cs="Arial"/>
          <w:sz w:val="20"/>
        </w:rPr>
        <w:t>Exemptions</w:t>
      </w:r>
    </w:p>
    <w:p w:rsidR="00B43C1C" w:rsidRDefault="00B43C1C" w:rsidP="00B43C1C">
      <w:pPr>
        <w:pStyle w:val="ListParagraph"/>
        <w:numPr>
          <w:ilvl w:val="0"/>
          <w:numId w:val="18"/>
        </w:numPr>
        <w:jc w:val="both"/>
        <w:rPr>
          <w:rFonts w:ascii="Arial" w:hAnsi="Arial" w:cs="Arial"/>
          <w:sz w:val="20"/>
        </w:rPr>
      </w:pPr>
      <w:r>
        <w:rPr>
          <w:rFonts w:ascii="Arial" w:hAnsi="Arial" w:cs="Arial"/>
          <w:sz w:val="20"/>
        </w:rPr>
        <w:t>Application</w:t>
      </w:r>
    </w:p>
    <w:p w:rsidR="00B43C1C" w:rsidRPr="00AE20BF" w:rsidRDefault="00B43C1C" w:rsidP="00B43C1C">
      <w:pPr>
        <w:pStyle w:val="ListParagraph"/>
        <w:numPr>
          <w:ilvl w:val="0"/>
          <w:numId w:val="18"/>
        </w:numPr>
        <w:jc w:val="both"/>
        <w:rPr>
          <w:rFonts w:ascii="Arial" w:hAnsi="Arial" w:cs="Arial"/>
          <w:b/>
          <w:sz w:val="20"/>
        </w:rPr>
      </w:pPr>
      <w:r w:rsidRPr="00AE20BF">
        <w:rPr>
          <w:rFonts w:ascii="Arial" w:hAnsi="Arial" w:cs="Arial"/>
          <w:b/>
          <w:sz w:val="20"/>
        </w:rPr>
        <w:t>State Assistance</w:t>
      </w:r>
    </w:p>
    <w:p w:rsidR="00B43C1C" w:rsidRDefault="00B43C1C" w:rsidP="00B43C1C">
      <w:pPr>
        <w:pStyle w:val="ListParagraph"/>
        <w:numPr>
          <w:ilvl w:val="0"/>
          <w:numId w:val="18"/>
        </w:numPr>
        <w:jc w:val="both"/>
        <w:rPr>
          <w:rFonts w:ascii="Arial" w:hAnsi="Arial" w:cs="Arial"/>
          <w:sz w:val="20"/>
        </w:rPr>
      </w:pPr>
      <w:r>
        <w:rPr>
          <w:rFonts w:ascii="Arial" w:hAnsi="Arial" w:cs="Arial"/>
          <w:sz w:val="20"/>
        </w:rPr>
        <w:t>EPA</w:t>
      </w:r>
    </w:p>
    <w:p w:rsidR="00B43C1C" w:rsidRDefault="00B43C1C" w:rsidP="00B43C1C">
      <w:pPr>
        <w:pStyle w:val="ListParagraph"/>
        <w:numPr>
          <w:ilvl w:val="0"/>
          <w:numId w:val="18"/>
        </w:numPr>
        <w:jc w:val="both"/>
        <w:rPr>
          <w:rFonts w:ascii="Arial" w:hAnsi="Arial" w:cs="Arial"/>
          <w:sz w:val="20"/>
        </w:rPr>
      </w:pPr>
      <w:r>
        <w:rPr>
          <w:rFonts w:ascii="Arial" w:hAnsi="Arial" w:cs="Arial"/>
          <w:sz w:val="20"/>
        </w:rPr>
        <w:t>Illinois Department of Health</w:t>
      </w:r>
    </w:p>
    <w:p w:rsidR="00B43C1C" w:rsidRDefault="00B43C1C" w:rsidP="00B43C1C">
      <w:pPr>
        <w:pStyle w:val="ListParagraph"/>
        <w:numPr>
          <w:ilvl w:val="0"/>
          <w:numId w:val="18"/>
        </w:numPr>
        <w:jc w:val="both"/>
        <w:rPr>
          <w:rFonts w:ascii="Arial" w:hAnsi="Arial" w:cs="Arial"/>
          <w:sz w:val="20"/>
        </w:rPr>
      </w:pPr>
      <w:r>
        <w:rPr>
          <w:rFonts w:ascii="Arial" w:hAnsi="Arial" w:cs="Arial"/>
          <w:sz w:val="20"/>
        </w:rPr>
        <w:t>OSHA</w:t>
      </w:r>
    </w:p>
    <w:p w:rsidR="00B43C1C" w:rsidRDefault="00B43C1C" w:rsidP="00B43C1C">
      <w:pPr>
        <w:pStyle w:val="ListParagraph"/>
        <w:numPr>
          <w:ilvl w:val="0"/>
          <w:numId w:val="18"/>
        </w:numPr>
        <w:jc w:val="both"/>
        <w:rPr>
          <w:rFonts w:ascii="Arial" w:hAnsi="Arial" w:cs="Arial"/>
          <w:sz w:val="20"/>
        </w:rPr>
      </w:pPr>
      <w:r>
        <w:rPr>
          <w:rFonts w:ascii="Arial" w:hAnsi="Arial" w:cs="Arial"/>
          <w:sz w:val="20"/>
        </w:rPr>
        <w:t>Conclusion</w:t>
      </w:r>
    </w:p>
    <w:p w:rsidR="00B43C1C" w:rsidRPr="00B43C1C" w:rsidRDefault="00B43C1C" w:rsidP="00B43C1C">
      <w:pPr>
        <w:pStyle w:val="ListParagraph"/>
        <w:numPr>
          <w:ilvl w:val="0"/>
          <w:numId w:val="18"/>
        </w:numPr>
        <w:jc w:val="both"/>
        <w:rPr>
          <w:rFonts w:ascii="Arial" w:hAnsi="Arial" w:cs="Arial"/>
          <w:sz w:val="20"/>
        </w:rPr>
      </w:pPr>
      <w:r>
        <w:rPr>
          <w:rFonts w:ascii="Arial" w:hAnsi="Arial" w:cs="Arial"/>
          <w:sz w:val="20"/>
        </w:rPr>
        <w:t>Notice to Occupants</w:t>
      </w:r>
      <w:r w:rsidR="005A4B58">
        <w:rPr>
          <w:rFonts w:ascii="Arial" w:hAnsi="Arial" w:cs="Arial"/>
          <w:sz w:val="20"/>
        </w:rPr>
        <w:t xml:space="preserve"> Forms</w:t>
      </w:r>
    </w:p>
    <w:p w:rsidR="00A12AE0" w:rsidRDefault="00A12AE0" w:rsidP="00FD7F18">
      <w:pPr>
        <w:ind w:firstLine="720"/>
        <w:jc w:val="both"/>
        <w:rPr>
          <w:rFonts w:ascii="Arial" w:hAnsi="Arial" w:cs="Arial"/>
          <w:sz w:val="20"/>
        </w:rPr>
      </w:pPr>
    </w:p>
    <w:p w:rsidR="00535587" w:rsidRDefault="00535587" w:rsidP="00FD7F18">
      <w:pPr>
        <w:ind w:firstLine="720"/>
        <w:jc w:val="both"/>
        <w:rPr>
          <w:rFonts w:ascii="Arial" w:hAnsi="Arial" w:cs="Arial"/>
          <w:sz w:val="20"/>
        </w:rPr>
      </w:pPr>
    </w:p>
    <w:p w:rsidR="009C5C50" w:rsidRDefault="00B43C1C" w:rsidP="009C5C50">
      <w:pPr>
        <w:rPr>
          <w:rFonts w:ascii="Arial" w:hAnsi="Arial" w:cs="Arial"/>
          <w:color w:val="000000"/>
          <w:sz w:val="20"/>
        </w:rPr>
      </w:pPr>
      <w:r>
        <w:rPr>
          <w:rFonts w:ascii="Arial" w:hAnsi="Arial" w:cs="Arial"/>
          <w:color w:val="000000"/>
          <w:sz w:val="20"/>
        </w:rPr>
        <w:t xml:space="preserve">I. </w:t>
      </w:r>
      <w:r w:rsidR="00364AA1">
        <w:rPr>
          <w:rFonts w:ascii="Arial" w:hAnsi="Arial" w:cs="Arial"/>
          <w:color w:val="000000"/>
          <w:sz w:val="20"/>
        </w:rPr>
        <w:t>B</w:t>
      </w:r>
      <w:r w:rsidR="009C5C50">
        <w:rPr>
          <w:rFonts w:ascii="Arial" w:hAnsi="Arial" w:cs="Arial"/>
          <w:color w:val="000000"/>
          <w:sz w:val="20"/>
        </w:rPr>
        <w:t>ACKGROUND</w:t>
      </w:r>
    </w:p>
    <w:p w:rsidR="009C5C50" w:rsidRPr="009C5C50" w:rsidRDefault="009C5C50" w:rsidP="009C5C50">
      <w:pPr>
        <w:rPr>
          <w:rFonts w:ascii="Arial" w:hAnsi="Arial" w:cs="Arial"/>
          <w:color w:val="000000"/>
          <w:sz w:val="20"/>
        </w:rPr>
      </w:pPr>
    </w:p>
    <w:p w:rsidR="005E03A4" w:rsidRDefault="009C5C50" w:rsidP="00F01007">
      <w:pPr>
        <w:ind w:firstLine="720"/>
        <w:jc w:val="both"/>
        <w:rPr>
          <w:rFonts w:ascii="Arial" w:hAnsi="Arial" w:cs="Arial"/>
          <w:color w:val="000000"/>
          <w:sz w:val="20"/>
        </w:rPr>
      </w:pPr>
      <w:r w:rsidRPr="009C5C50">
        <w:rPr>
          <w:rFonts w:ascii="Arial" w:hAnsi="Arial" w:cs="Arial"/>
          <w:color w:val="000000"/>
          <w:sz w:val="20"/>
        </w:rPr>
        <w:t>On September 15, 1999, The U.S. Department of Housing and Urban Development (HUD) published a final regulation, “Requirements for Notification, Evaluation and Reduction of Lead-Based Paint Hazards in Federally Owned Residential Property and Housing Receiving Federal Assistance,” known as the Lead Safe Housing Rule</w:t>
      </w:r>
      <w:r w:rsidR="00A82B23">
        <w:rPr>
          <w:rFonts w:ascii="Arial" w:hAnsi="Arial" w:cs="Arial"/>
          <w:color w:val="000000"/>
          <w:sz w:val="20"/>
        </w:rPr>
        <w:t xml:space="preserve"> (a.k.a 24 CFR part 35, et al)</w:t>
      </w:r>
      <w:r w:rsidRPr="009C5C50">
        <w:rPr>
          <w:rFonts w:ascii="Arial" w:hAnsi="Arial" w:cs="Arial"/>
          <w:color w:val="000000"/>
          <w:sz w:val="20"/>
        </w:rPr>
        <w:t xml:space="preserve">. The purpose of the regulation is to protect young children from lead-based paint hazards in housing that is either receiving assistance from the Federal government or is being sold by the government. The regulation establishes procedures for evaluating whether a hazard may be present, controlling or eliminating the hazard, and notifying occupants of what was found and what was done in such housing. The Lead Safe Housing Rule took effect on September 15, 2000. </w:t>
      </w:r>
    </w:p>
    <w:p w:rsidR="005E03A4" w:rsidRDefault="005E03A4" w:rsidP="00F01007">
      <w:pPr>
        <w:ind w:firstLine="720"/>
        <w:jc w:val="both"/>
        <w:rPr>
          <w:rFonts w:ascii="Arial" w:hAnsi="Arial" w:cs="Arial"/>
          <w:color w:val="000000"/>
          <w:sz w:val="20"/>
        </w:rPr>
      </w:pPr>
    </w:p>
    <w:p w:rsidR="00235962" w:rsidRDefault="009C5C50" w:rsidP="00F01007">
      <w:pPr>
        <w:ind w:firstLine="720"/>
        <w:jc w:val="both"/>
        <w:rPr>
          <w:rFonts w:ascii="Arial" w:hAnsi="Arial" w:cs="Arial"/>
          <w:color w:val="000000"/>
          <w:sz w:val="20"/>
        </w:rPr>
      </w:pPr>
      <w:r w:rsidRPr="009C5C50">
        <w:rPr>
          <w:rFonts w:ascii="Arial" w:hAnsi="Arial" w:cs="Arial"/>
          <w:color w:val="000000"/>
          <w:sz w:val="20"/>
        </w:rPr>
        <w:t>As required by Title X of the Housing and Community Development Act of 1992, the EPA published lead hazard standards in its final rule, Identification of Dangerous Levels of Lead (66 FR 1206; January 5, 2001). These EPA standards, which became effective March 6, 2001, are available from the Internet at www.epa.gov/lead/leadhaz.htm. Therefore, in accordance with Title X, HUD amended the Lead Safe Housing Rule on June 21, 2004, to incorporate the new EPA dust-lead and soil-lead standards as HUD’s final standards.</w:t>
      </w:r>
    </w:p>
    <w:p w:rsidR="00F01007" w:rsidRDefault="00F01007" w:rsidP="00F01007">
      <w:pPr>
        <w:ind w:firstLine="720"/>
        <w:jc w:val="both"/>
        <w:rPr>
          <w:rFonts w:ascii="Arial" w:hAnsi="Arial" w:cs="Arial"/>
          <w:color w:val="000000"/>
          <w:sz w:val="20"/>
        </w:rPr>
      </w:pPr>
    </w:p>
    <w:p w:rsidR="00085CF0" w:rsidRPr="009C5C50" w:rsidRDefault="00085CF0" w:rsidP="00085CF0">
      <w:pPr>
        <w:ind w:firstLine="720"/>
        <w:jc w:val="both"/>
        <w:rPr>
          <w:rFonts w:ascii="Arial" w:hAnsi="Arial" w:cs="Arial"/>
          <w:color w:val="000000"/>
          <w:sz w:val="20"/>
        </w:rPr>
      </w:pPr>
      <w:r w:rsidRPr="009C5C50">
        <w:rPr>
          <w:rFonts w:ascii="Arial" w:hAnsi="Arial" w:cs="Arial"/>
          <w:color w:val="000000"/>
          <w:sz w:val="20"/>
        </w:rPr>
        <w:t>HUD</w:t>
      </w:r>
      <w:r>
        <w:rPr>
          <w:rFonts w:ascii="Arial" w:hAnsi="Arial" w:cs="Arial"/>
          <w:color w:val="000000"/>
          <w:sz w:val="20"/>
        </w:rPr>
        <w:t xml:space="preserve"> and the </w:t>
      </w:r>
      <w:r w:rsidRPr="009C5C50">
        <w:rPr>
          <w:rFonts w:ascii="Arial" w:hAnsi="Arial" w:cs="Arial"/>
          <w:color w:val="000000"/>
          <w:sz w:val="20"/>
        </w:rPr>
        <w:t xml:space="preserve">EPA are the </w:t>
      </w:r>
      <w:r>
        <w:rPr>
          <w:rFonts w:ascii="Arial" w:hAnsi="Arial" w:cs="Arial"/>
          <w:color w:val="000000"/>
          <w:sz w:val="20"/>
        </w:rPr>
        <w:t xml:space="preserve">primary </w:t>
      </w:r>
      <w:r w:rsidRPr="009C5C50">
        <w:rPr>
          <w:rFonts w:ascii="Arial" w:hAnsi="Arial" w:cs="Arial"/>
          <w:color w:val="000000"/>
          <w:sz w:val="20"/>
        </w:rPr>
        <w:t xml:space="preserve">lead agencies having jurisdiction for lead reduction activities associated with the Authority. </w:t>
      </w:r>
      <w:r w:rsidR="006916A5">
        <w:rPr>
          <w:rFonts w:ascii="Arial" w:hAnsi="Arial" w:cs="Arial"/>
          <w:color w:val="000000"/>
          <w:sz w:val="20"/>
        </w:rPr>
        <w:t>As previously mentioned, e</w:t>
      </w:r>
      <w:r w:rsidRPr="009C5C50">
        <w:rPr>
          <w:rFonts w:ascii="Arial" w:hAnsi="Arial" w:cs="Arial"/>
          <w:color w:val="000000"/>
          <w:sz w:val="20"/>
        </w:rPr>
        <w:t>ach entity has developed their lead based paint regulations</w:t>
      </w:r>
      <w:r w:rsidR="00ED0CDD">
        <w:rPr>
          <w:rFonts w:ascii="Arial" w:hAnsi="Arial" w:cs="Arial"/>
          <w:color w:val="000000"/>
          <w:sz w:val="20"/>
        </w:rPr>
        <w:t>.</w:t>
      </w:r>
      <w:r w:rsidRPr="009C5C50">
        <w:rPr>
          <w:rFonts w:ascii="Arial" w:hAnsi="Arial" w:cs="Arial"/>
          <w:color w:val="000000"/>
          <w:sz w:val="20"/>
        </w:rPr>
        <w:t xml:space="preserve"> Generally the fund source dictates the specific actions and requirements</w:t>
      </w:r>
      <w:r w:rsidR="00F01007">
        <w:rPr>
          <w:rFonts w:ascii="Arial" w:hAnsi="Arial" w:cs="Arial"/>
          <w:color w:val="000000"/>
          <w:sz w:val="20"/>
        </w:rPr>
        <w:t>,</w:t>
      </w:r>
      <w:r w:rsidRPr="009C5C50">
        <w:rPr>
          <w:rFonts w:ascii="Arial" w:hAnsi="Arial" w:cs="Arial"/>
          <w:color w:val="000000"/>
          <w:sz w:val="20"/>
        </w:rPr>
        <w:t xml:space="preserve"> however the most restrictive usually applies.</w:t>
      </w:r>
      <w:r>
        <w:rPr>
          <w:rFonts w:ascii="Arial" w:hAnsi="Arial" w:cs="Arial"/>
          <w:color w:val="000000"/>
          <w:sz w:val="20"/>
        </w:rPr>
        <w:t xml:space="preserve"> As such</w:t>
      </w:r>
      <w:r w:rsidR="008536CC">
        <w:rPr>
          <w:rFonts w:ascii="Arial" w:hAnsi="Arial" w:cs="Arial"/>
          <w:color w:val="000000"/>
          <w:sz w:val="20"/>
        </w:rPr>
        <w:t>,</w:t>
      </w:r>
      <w:r>
        <w:rPr>
          <w:rFonts w:ascii="Arial" w:hAnsi="Arial" w:cs="Arial"/>
          <w:color w:val="000000"/>
          <w:sz w:val="20"/>
        </w:rPr>
        <w:t xml:space="preserve"> the Authority will act as the monitoring entity on federally funded project as it relates to the type of assistance specific to the activity (i.e. Rehabilitation Assistance</w:t>
      </w:r>
      <w:r w:rsidR="00547479">
        <w:rPr>
          <w:rFonts w:ascii="Arial" w:hAnsi="Arial" w:cs="Arial"/>
          <w:color w:val="000000"/>
          <w:sz w:val="20"/>
        </w:rPr>
        <w:t xml:space="preserve"> </w:t>
      </w:r>
      <w:r>
        <w:rPr>
          <w:rFonts w:ascii="Arial" w:hAnsi="Arial" w:cs="Arial"/>
          <w:color w:val="000000"/>
          <w:sz w:val="20"/>
        </w:rPr>
        <w:t xml:space="preserve">  Subpart J – Summary of LBP Requirements)</w:t>
      </w:r>
      <w:r w:rsidR="00547479">
        <w:rPr>
          <w:rFonts w:ascii="Arial" w:hAnsi="Arial" w:cs="Arial"/>
          <w:color w:val="000000"/>
          <w:sz w:val="20"/>
        </w:rPr>
        <w:t xml:space="preserve">. </w:t>
      </w:r>
      <w:r w:rsidR="00A82B23">
        <w:rPr>
          <w:rFonts w:ascii="Arial" w:hAnsi="Arial" w:cs="Arial"/>
          <w:color w:val="000000"/>
          <w:sz w:val="20"/>
        </w:rPr>
        <w:t xml:space="preserve"> T</w:t>
      </w:r>
      <w:r w:rsidR="00547479">
        <w:rPr>
          <w:rFonts w:ascii="Arial" w:hAnsi="Arial" w:cs="Arial"/>
          <w:color w:val="000000"/>
          <w:sz w:val="20"/>
        </w:rPr>
        <w:t xml:space="preserve">he Authority defers to the Illinois Department of Health relating to the licensing, monitoring and enforcement of the EPA regulations. </w:t>
      </w:r>
      <w:r w:rsidR="008A4078">
        <w:rPr>
          <w:rFonts w:ascii="Arial" w:hAnsi="Arial" w:cs="Arial"/>
          <w:color w:val="000000"/>
          <w:sz w:val="20"/>
        </w:rPr>
        <w:t xml:space="preserve">The Authority </w:t>
      </w:r>
      <w:r w:rsidR="00547479">
        <w:rPr>
          <w:rFonts w:ascii="Arial" w:hAnsi="Arial" w:cs="Arial"/>
          <w:color w:val="000000"/>
          <w:sz w:val="20"/>
        </w:rPr>
        <w:t xml:space="preserve">does however require the General Contractor </w:t>
      </w:r>
      <w:r w:rsidR="008A4078">
        <w:rPr>
          <w:rFonts w:ascii="Arial" w:hAnsi="Arial" w:cs="Arial"/>
          <w:color w:val="000000"/>
          <w:sz w:val="20"/>
        </w:rPr>
        <w:t xml:space="preserve">to </w:t>
      </w:r>
      <w:r w:rsidR="00547479">
        <w:rPr>
          <w:rFonts w:ascii="Arial" w:hAnsi="Arial" w:cs="Arial"/>
          <w:color w:val="000000"/>
          <w:sz w:val="20"/>
        </w:rPr>
        <w:t>provide a copy of the</w:t>
      </w:r>
      <w:r w:rsidR="00337122">
        <w:rPr>
          <w:rFonts w:ascii="Arial" w:hAnsi="Arial" w:cs="Arial"/>
          <w:color w:val="000000"/>
          <w:sz w:val="20"/>
        </w:rPr>
        <w:t>ir</w:t>
      </w:r>
      <w:r w:rsidR="00547479">
        <w:rPr>
          <w:rFonts w:ascii="Arial" w:hAnsi="Arial" w:cs="Arial"/>
          <w:color w:val="000000"/>
          <w:sz w:val="20"/>
        </w:rPr>
        <w:t xml:space="preserve"> current Firm Certification</w:t>
      </w:r>
      <w:r w:rsidR="006916A5">
        <w:rPr>
          <w:rFonts w:ascii="Arial" w:hAnsi="Arial" w:cs="Arial"/>
          <w:color w:val="000000"/>
          <w:sz w:val="20"/>
        </w:rPr>
        <w:t xml:space="preserve"> for any renovation activities as required by the EPA</w:t>
      </w:r>
      <w:r w:rsidR="00547479">
        <w:rPr>
          <w:rFonts w:ascii="Arial" w:hAnsi="Arial" w:cs="Arial"/>
          <w:color w:val="000000"/>
          <w:sz w:val="20"/>
        </w:rPr>
        <w:t>.</w:t>
      </w:r>
      <w:r w:rsidR="00A82B23">
        <w:rPr>
          <w:rFonts w:ascii="Arial" w:hAnsi="Arial" w:cs="Arial"/>
          <w:color w:val="000000"/>
          <w:sz w:val="20"/>
        </w:rPr>
        <w:t xml:space="preserve">  </w:t>
      </w:r>
    </w:p>
    <w:p w:rsidR="00ED0CDD" w:rsidRDefault="00ED0CDD" w:rsidP="00337122">
      <w:pPr>
        <w:overflowPunct/>
        <w:autoSpaceDE/>
        <w:autoSpaceDN/>
        <w:adjustRightInd/>
        <w:spacing w:before="100" w:beforeAutospacing="1" w:after="100" w:afterAutospacing="1"/>
        <w:ind w:firstLine="720"/>
        <w:jc w:val="both"/>
        <w:textAlignment w:val="auto"/>
        <w:rPr>
          <w:rFonts w:ascii="Arial" w:hAnsi="Arial" w:cs="Arial"/>
          <w:color w:val="000000"/>
          <w:sz w:val="20"/>
        </w:rPr>
      </w:pPr>
      <w:r>
        <w:rPr>
          <w:rFonts w:ascii="Arial" w:hAnsi="Arial" w:cs="Arial"/>
          <w:color w:val="000000"/>
          <w:sz w:val="20"/>
        </w:rPr>
        <w:t xml:space="preserve">Lastly it is not the intention of these guidelines to provide all the applicable practices for LBP hazard reduction on the specific project.  HUD, EPA, OSHA, the Illinois Department of Health, local jurisdictions and possibly other agencies may have applicable LBP regulations which must also be obeyed. It is recommended that the user contact the specific agency having jurisdiction for their current </w:t>
      </w:r>
      <w:r w:rsidR="006916A5">
        <w:rPr>
          <w:rFonts w:ascii="Arial" w:hAnsi="Arial" w:cs="Arial"/>
          <w:color w:val="000000"/>
          <w:sz w:val="20"/>
        </w:rPr>
        <w:t>requirements</w:t>
      </w:r>
      <w:r>
        <w:rPr>
          <w:rFonts w:ascii="Arial" w:hAnsi="Arial" w:cs="Arial"/>
          <w:color w:val="000000"/>
          <w:sz w:val="20"/>
        </w:rPr>
        <w:t xml:space="preserve"> before proceeding.</w:t>
      </w:r>
    </w:p>
    <w:p w:rsidR="00020980" w:rsidRPr="008D151E" w:rsidRDefault="00B43C1C" w:rsidP="00F2069C">
      <w:pPr>
        <w:overflowPunct/>
        <w:autoSpaceDE/>
        <w:autoSpaceDN/>
        <w:adjustRightInd/>
        <w:spacing w:before="100" w:beforeAutospacing="1" w:after="100" w:afterAutospacing="1"/>
        <w:textAlignment w:val="auto"/>
        <w:rPr>
          <w:rFonts w:ascii="Arial" w:hAnsi="Arial" w:cs="Arial"/>
          <w:b/>
          <w:color w:val="000000"/>
          <w:sz w:val="20"/>
        </w:rPr>
      </w:pPr>
      <w:r w:rsidRPr="008D151E">
        <w:rPr>
          <w:rFonts w:ascii="Arial" w:hAnsi="Arial" w:cs="Arial"/>
          <w:b/>
          <w:color w:val="000000"/>
          <w:sz w:val="20"/>
        </w:rPr>
        <w:t xml:space="preserve">II. </w:t>
      </w:r>
      <w:r w:rsidR="00020980" w:rsidRPr="008D151E">
        <w:rPr>
          <w:rFonts w:ascii="Arial" w:hAnsi="Arial" w:cs="Arial"/>
          <w:b/>
          <w:color w:val="000000"/>
          <w:sz w:val="20"/>
        </w:rPr>
        <w:t>FEDERAL ASSISTANCE</w:t>
      </w:r>
    </w:p>
    <w:p w:rsidR="00020980" w:rsidRDefault="009F7D0C" w:rsidP="008536CC">
      <w:pPr>
        <w:overflowPunct/>
        <w:autoSpaceDE/>
        <w:autoSpaceDN/>
        <w:adjustRightInd/>
        <w:spacing w:before="100" w:beforeAutospacing="1" w:after="100" w:afterAutospacing="1"/>
        <w:jc w:val="both"/>
        <w:textAlignment w:val="auto"/>
        <w:rPr>
          <w:rFonts w:ascii="Arial" w:hAnsi="Arial" w:cs="Arial"/>
          <w:color w:val="000000"/>
          <w:sz w:val="20"/>
        </w:rPr>
      </w:pPr>
      <w:r>
        <w:rPr>
          <w:rFonts w:ascii="Arial" w:hAnsi="Arial" w:cs="Arial"/>
          <w:color w:val="000000"/>
          <w:sz w:val="20"/>
        </w:rPr>
        <w:tab/>
        <w:t>T</w:t>
      </w:r>
      <w:r w:rsidR="00020980">
        <w:rPr>
          <w:rFonts w:ascii="Arial" w:hAnsi="Arial" w:cs="Arial"/>
          <w:color w:val="000000"/>
          <w:sz w:val="20"/>
        </w:rPr>
        <w:t xml:space="preserve">he Authority </w:t>
      </w:r>
      <w:r>
        <w:rPr>
          <w:rFonts w:ascii="Arial" w:hAnsi="Arial" w:cs="Arial"/>
          <w:color w:val="000000"/>
          <w:sz w:val="20"/>
        </w:rPr>
        <w:t>administers</w:t>
      </w:r>
      <w:r w:rsidR="00020980">
        <w:rPr>
          <w:rFonts w:ascii="Arial" w:hAnsi="Arial" w:cs="Arial"/>
          <w:color w:val="000000"/>
          <w:sz w:val="20"/>
        </w:rPr>
        <w:t xml:space="preserve"> funds from the federal </w:t>
      </w:r>
      <w:r w:rsidR="001020C7">
        <w:rPr>
          <w:rFonts w:ascii="Arial" w:hAnsi="Arial" w:cs="Arial"/>
          <w:color w:val="000000"/>
          <w:sz w:val="20"/>
        </w:rPr>
        <w:t xml:space="preserve">government which </w:t>
      </w:r>
      <w:r w:rsidR="006916A5">
        <w:rPr>
          <w:rFonts w:ascii="Arial" w:hAnsi="Arial" w:cs="Arial"/>
          <w:color w:val="000000"/>
          <w:sz w:val="20"/>
        </w:rPr>
        <w:t>are</w:t>
      </w:r>
      <w:r w:rsidR="00020980">
        <w:rPr>
          <w:rFonts w:ascii="Arial" w:hAnsi="Arial" w:cs="Arial"/>
          <w:color w:val="000000"/>
          <w:sz w:val="20"/>
        </w:rPr>
        <w:t xml:space="preserve"> subject to the HUD </w:t>
      </w:r>
      <w:r w:rsidR="00625EE4" w:rsidRPr="009C5C50">
        <w:rPr>
          <w:rFonts w:ascii="Arial" w:hAnsi="Arial" w:cs="Arial"/>
          <w:color w:val="000000"/>
          <w:sz w:val="20"/>
        </w:rPr>
        <w:t>Lead Safe Housing Rule (LSHR)</w:t>
      </w:r>
      <w:r w:rsidR="00625EE4">
        <w:rPr>
          <w:rFonts w:ascii="Arial" w:hAnsi="Arial" w:cs="Arial"/>
          <w:color w:val="000000"/>
          <w:sz w:val="20"/>
        </w:rPr>
        <w:t xml:space="preserve"> </w:t>
      </w:r>
      <w:r w:rsidR="00020980">
        <w:rPr>
          <w:rFonts w:ascii="Arial" w:hAnsi="Arial" w:cs="Arial"/>
          <w:color w:val="000000"/>
          <w:sz w:val="20"/>
        </w:rPr>
        <w:t xml:space="preserve">requirements, </w:t>
      </w:r>
      <w:r w:rsidR="00625EE4">
        <w:rPr>
          <w:rFonts w:ascii="Arial" w:hAnsi="Arial" w:cs="Arial"/>
          <w:color w:val="000000"/>
          <w:sz w:val="20"/>
        </w:rPr>
        <w:t xml:space="preserve">some of </w:t>
      </w:r>
      <w:r w:rsidR="00020980">
        <w:rPr>
          <w:rFonts w:ascii="Arial" w:hAnsi="Arial" w:cs="Arial"/>
          <w:color w:val="000000"/>
          <w:sz w:val="20"/>
        </w:rPr>
        <w:t xml:space="preserve">these are HOME Investment Partnership Program, </w:t>
      </w:r>
      <w:r w:rsidR="00020980">
        <w:rPr>
          <w:rFonts w:ascii="Arial" w:hAnsi="Arial" w:cs="Arial"/>
          <w:color w:val="000000"/>
          <w:sz w:val="20"/>
        </w:rPr>
        <w:lastRenderedPageBreak/>
        <w:t xml:space="preserve">Neighborhood Stabilization </w:t>
      </w:r>
      <w:r w:rsidR="006F5738">
        <w:rPr>
          <w:rFonts w:ascii="Arial" w:hAnsi="Arial" w:cs="Arial"/>
          <w:color w:val="000000"/>
          <w:sz w:val="20"/>
        </w:rPr>
        <w:t>P</w:t>
      </w:r>
      <w:r w:rsidR="00020980">
        <w:rPr>
          <w:rFonts w:ascii="Arial" w:hAnsi="Arial" w:cs="Arial"/>
          <w:color w:val="000000"/>
          <w:sz w:val="20"/>
        </w:rPr>
        <w:t xml:space="preserve">rogram </w:t>
      </w:r>
      <w:r w:rsidR="006F5738">
        <w:rPr>
          <w:rFonts w:ascii="Arial" w:hAnsi="Arial" w:cs="Arial"/>
          <w:color w:val="000000"/>
          <w:sz w:val="20"/>
        </w:rPr>
        <w:t>(</w:t>
      </w:r>
      <w:r w:rsidR="00020980">
        <w:rPr>
          <w:rFonts w:ascii="Arial" w:hAnsi="Arial" w:cs="Arial"/>
          <w:color w:val="000000"/>
          <w:sz w:val="20"/>
        </w:rPr>
        <w:t>NSP</w:t>
      </w:r>
      <w:r w:rsidR="006F5738">
        <w:rPr>
          <w:rFonts w:ascii="Arial" w:hAnsi="Arial" w:cs="Arial"/>
          <w:color w:val="000000"/>
          <w:sz w:val="20"/>
        </w:rPr>
        <w:t>)</w:t>
      </w:r>
      <w:r w:rsidR="00020980">
        <w:rPr>
          <w:rFonts w:ascii="Arial" w:hAnsi="Arial" w:cs="Arial"/>
          <w:color w:val="000000"/>
          <w:sz w:val="20"/>
        </w:rPr>
        <w:t xml:space="preserve">, Risk Share, </w:t>
      </w:r>
      <w:r w:rsidR="006F5738">
        <w:rPr>
          <w:rFonts w:ascii="Arial" w:hAnsi="Arial" w:cs="Arial"/>
          <w:color w:val="000000"/>
          <w:sz w:val="20"/>
        </w:rPr>
        <w:t xml:space="preserve">Tax Credit Assistance Program (TCAP) </w:t>
      </w:r>
      <w:r>
        <w:rPr>
          <w:rFonts w:ascii="Arial" w:hAnsi="Arial" w:cs="Arial"/>
          <w:color w:val="000000"/>
          <w:sz w:val="20"/>
        </w:rPr>
        <w:t>New Issue Bond Program (</w:t>
      </w:r>
      <w:r w:rsidR="00020980">
        <w:rPr>
          <w:rFonts w:ascii="Arial" w:hAnsi="Arial" w:cs="Arial"/>
          <w:color w:val="000000"/>
          <w:sz w:val="20"/>
        </w:rPr>
        <w:t>NIBP</w:t>
      </w:r>
      <w:r>
        <w:rPr>
          <w:rFonts w:ascii="Arial" w:hAnsi="Arial" w:cs="Arial"/>
          <w:color w:val="000000"/>
          <w:sz w:val="20"/>
        </w:rPr>
        <w:t>)</w:t>
      </w:r>
      <w:r w:rsidR="00020980">
        <w:rPr>
          <w:rFonts w:ascii="Arial" w:hAnsi="Arial" w:cs="Arial"/>
          <w:color w:val="000000"/>
          <w:sz w:val="20"/>
        </w:rPr>
        <w:t xml:space="preserve">, and IKE.  </w:t>
      </w:r>
    </w:p>
    <w:p w:rsidR="00F2069C" w:rsidRDefault="00B43C1C" w:rsidP="00F2069C">
      <w:pPr>
        <w:overflowPunct/>
        <w:autoSpaceDE/>
        <w:autoSpaceDN/>
        <w:adjustRightInd/>
        <w:spacing w:before="100" w:beforeAutospacing="1" w:after="100" w:afterAutospacing="1"/>
        <w:textAlignment w:val="auto"/>
        <w:rPr>
          <w:rFonts w:ascii="Arial" w:hAnsi="Arial" w:cs="Arial"/>
          <w:color w:val="000000"/>
          <w:sz w:val="20"/>
        </w:rPr>
      </w:pPr>
      <w:r>
        <w:rPr>
          <w:rFonts w:ascii="Arial" w:hAnsi="Arial" w:cs="Arial"/>
          <w:color w:val="000000"/>
          <w:sz w:val="20"/>
        </w:rPr>
        <w:t xml:space="preserve">III. </w:t>
      </w:r>
      <w:r w:rsidR="00F2069C">
        <w:rPr>
          <w:rFonts w:ascii="Arial" w:hAnsi="Arial" w:cs="Arial"/>
          <w:color w:val="000000"/>
          <w:sz w:val="20"/>
        </w:rPr>
        <w:t>EXEMPTIONS</w:t>
      </w:r>
    </w:p>
    <w:p w:rsidR="00F2069C" w:rsidRDefault="00165BAB" w:rsidP="00F2069C">
      <w:pPr>
        <w:pStyle w:val="Question"/>
        <w:ind w:firstLine="720"/>
        <w:jc w:val="both"/>
        <w:rPr>
          <w:rFonts w:ascii="Arial" w:hAnsi="Arial" w:cs="Arial"/>
          <w:color w:val="000000"/>
          <w:sz w:val="20"/>
          <w:szCs w:val="20"/>
        </w:rPr>
      </w:pPr>
      <w:r>
        <w:rPr>
          <w:rFonts w:ascii="Arial" w:hAnsi="Arial" w:cs="Arial"/>
          <w:color w:val="000000"/>
          <w:sz w:val="20"/>
          <w:szCs w:val="20"/>
        </w:rPr>
        <w:t xml:space="preserve">It is recommended </w:t>
      </w:r>
      <w:r w:rsidR="008536CC">
        <w:rPr>
          <w:rFonts w:ascii="Arial" w:hAnsi="Arial" w:cs="Arial"/>
          <w:color w:val="000000"/>
          <w:sz w:val="20"/>
          <w:szCs w:val="20"/>
        </w:rPr>
        <w:t xml:space="preserve">that </w:t>
      </w:r>
      <w:r>
        <w:rPr>
          <w:rFonts w:ascii="Arial" w:hAnsi="Arial" w:cs="Arial"/>
          <w:color w:val="000000"/>
          <w:sz w:val="20"/>
          <w:szCs w:val="20"/>
        </w:rPr>
        <w:t>t</w:t>
      </w:r>
      <w:r w:rsidR="008536CC">
        <w:rPr>
          <w:rFonts w:ascii="Arial" w:hAnsi="Arial" w:cs="Arial"/>
          <w:color w:val="000000"/>
          <w:sz w:val="20"/>
          <w:szCs w:val="20"/>
        </w:rPr>
        <w:t xml:space="preserve">he user </w:t>
      </w:r>
      <w:r>
        <w:rPr>
          <w:rFonts w:ascii="Arial" w:hAnsi="Arial" w:cs="Arial"/>
          <w:color w:val="000000"/>
          <w:sz w:val="20"/>
          <w:szCs w:val="20"/>
        </w:rPr>
        <w:t xml:space="preserve">first determine what </w:t>
      </w:r>
      <w:r w:rsidR="006916A5">
        <w:rPr>
          <w:rFonts w:ascii="Arial" w:hAnsi="Arial" w:cs="Arial"/>
          <w:color w:val="000000"/>
          <w:sz w:val="20"/>
          <w:szCs w:val="20"/>
        </w:rPr>
        <w:t>(</w:t>
      </w:r>
      <w:r>
        <w:rPr>
          <w:rFonts w:ascii="Arial" w:hAnsi="Arial" w:cs="Arial"/>
          <w:color w:val="000000"/>
          <w:sz w:val="20"/>
          <w:szCs w:val="20"/>
        </w:rPr>
        <w:t>if any</w:t>
      </w:r>
      <w:r w:rsidR="006916A5">
        <w:rPr>
          <w:rFonts w:ascii="Arial" w:hAnsi="Arial" w:cs="Arial"/>
          <w:color w:val="000000"/>
          <w:sz w:val="20"/>
          <w:szCs w:val="20"/>
        </w:rPr>
        <w:t>)</w:t>
      </w:r>
      <w:r>
        <w:rPr>
          <w:rFonts w:ascii="Arial" w:hAnsi="Arial" w:cs="Arial"/>
          <w:color w:val="000000"/>
          <w:sz w:val="20"/>
          <w:szCs w:val="20"/>
        </w:rPr>
        <w:t xml:space="preserve"> of the </w:t>
      </w:r>
      <w:r w:rsidR="00BB18E7">
        <w:rPr>
          <w:rFonts w:ascii="Arial" w:hAnsi="Arial" w:cs="Arial"/>
          <w:color w:val="000000"/>
          <w:sz w:val="20"/>
          <w:szCs w:val="20"/>
        </w:rPr>
        <w:t xml:space="preserve">HUD </w:t>
      </w:r>
      <w:r>
        <w:rPr>
          <w:rFonts w:ascii="Arial" w:hAnsi="Arial" w:cs="Arial"/>
          <w:color w:val="000000"/>
          <w:sz w:val="20"/>
          <w:szCs w:val="20"/>
        </w:rPr>
        <w:t>LBP regulations apply to the</w:t>
      </w:r>
      <w:r w:rsidR="0076170E">
        <w:rPr>
          <w:rFonts w:ascii="Arial" w:hAnsi="Arial" w:cs="Arial"/>
          <w:color w:val="000000"/>
          <w:sz w:val="20"/>
          <w:szCs w:val="20"/>
        </w:rPr>
        <w:t xml:space="preserve"> project</w:t>
      </w:r>
      <w:r w:rsidR="009F7D0C">
        <w:rPr>
          <w:rFonts w:ascii="Arial" w:hAnsi="Arial" w:cs="Arial"/>
          <w:color w:val="000000"/>
          <w:sz w:val="20"/>
          <w:szCs w:val="20"/>
        </w:rPr>
        <w:t>.</w:t>
      </w:r>
      <w:r w:rsidR="00FA2F37">
        <w:rPr>
          <w:rFonts w:ascii="Arial" w:hAnsi="Arial" w:cs="Arial"/>
          <w:color w:val="000000"/>
          <w:sz w:val="20"/>
          <w:szCs w:val="20"/>
        </w:rPr>
        <w:t xml:space="preserve"> </w:t>
      </w:r>
      <w:r w:rsidR="00F2069C" w:rsidRPr="00F2069C">
        <w:rPr>
          <w:rFonts w:ascii="Arial" w:hAnsi="Arial" w:cs="Arial"/>
          <w:color w:val="000000"/>
          <w:sz w:val="20"/>
          <w:szCs w:val="20"/>
        </w:rPr>
        <w:t xml:space="preserve">The following properties are not covered by this regulation, either because lead paint is unlikely to be present, or because children will not occupy the house in the future: </w:t>
      </w:r>
    </w:p>
    <w:p w:rsidR="00F2069C" w:rsidRPr="00F2069C" w:rsidRDefault="00F2069C" w:rsidP="00F2069C">
      <w:pPr>
        <w:pStyle w:val="Default"/>
      </w:pPr>
    </w:p>
    <w:p w:rsidR="00F2069C" w:rsidRPr="00F2069C" w:rsidRDefault="00F2069C" w:rsidP="00F2069C">
      <w:pPr>
        <w:pStyle w:val="Question"/>
        <w:ind w:left="1440" w:hanging="720"/>
        <w:jc w:val="both"/>
        <w:rPr>
          <w:rFonts w:ascii="Arial" w:hAnsi="Arial" w:cs="Arial"/>
          <w:color w:val="000000"/>
          <w:sz w:val="20"/>
          <w:szCs w:val="20"/>
        </w:rPr>
      </w:pPr>
      <w:r w:rsidRPr="00F2069C">
        <w:rPr>
          <w:rFonts w:ascii="Arial" w:hAnsi="Arial" w:cs="Arial"/>
          <w:b/>
          <w:bCs/>
          <w:color w:val="000000"/>
          <w:sz w:val="20"/>
          <w:szCs w:val="20"/>
        </w:rPr>
        <w:t xml:space="preserve">· </w:t>
      </w:r>
      <w:r w:rsidR="00BA23C7">
        <w:rPr>
          <w:rFonts w:ascii="Arial" w:hAnsi="Arial" w:cs="Arial"/>
          <w:b/>
          <w:bCs/>
          <w:color w:val="000000"/>
          <w:sz w:val="20"/>
          <w:szCs w:val="20"/>
        </w:rPr>
        <w:t xml:space="preserve"> </w:t>
      </w:r>
      <w:r w:rsidRPr="00F2069C">
        <w:rPr>
          <w:rFonts w:ascii="Arial" w:hAnsi="Arial" w:cs="Arial"/>
          <w:color w:val="000000"/>
          <w:sz w:val="20"/>
          <w:szCs w:val="20"/>
        </w:rPr>
        <w:t>Housing built on or after January 1,</w:t>
      </w:r>
      <w:r w:rsidR="006F2D4D">
        <w:rPr>
          <w:rFonts w:ascii="Arial" w:hAnsi="Arial" w:cs="Arial"/>
          <w:color w:val="000000"/>
          <w:sz w:val="20"/>
          <w:szCs w:val="20"/>
        </w:rPr>
        <w:t xml:space="preserve"> </w:t>
      </w:r>
      <w:r w:rsidRPr="00F2069C">
        <w:rPr>
          <w:rFonts w:ascii="Arial" w:hAnsi="Arial" w:cs="Arial"/>
          <w:color w:val="000000"/>
          <w:sz w:val="20"/>
          <w:szCs w:val="20"/>
        </w:rPr>
        <w:t>1978 (when lead paint was banned for residential use)</w:t>
      </w:r>
      <w:r w:rsidR="00BA23C7">
        <w:rPr>
          <w:rFonts w:ascii="Arial" w:hAnsi="Arial" w:cs="Arial"/>
          <w:color w:val="000000"/>
          <w:sz w:val="20"/>
          <w:szCs w:val="20"/>
        </w:rPr>
        <w:t>.</w:t>
      </w:r>
      <w:r w:rsidRPr="00F2069C">
        <w:rPr>
          <w:rFonts w:ascii="Arial" w:hAnsi="Arial" w:cs="Arial"/>
          <w:color w:val="000000"/>
          <w:sz w:val="20"/>
          <w:szCs w:val="20"/>
        </w:rPr>
        <w:t xml:space="preserve"> </w:t>
      </w:r>
    </w:p>
    <w:p w:rsidR="00F2069C" w:rsidRPr="00F2069C" w:rsidRDefault="00F2069C" w:rsidP="008536CC">
      <w:pPr>
        <w:pStyle w:val="Question"/>
        <w:ind w:left="900" w:hanging="180"/>
        <w:jc w:val="both"/>
        <w:rPr>
          <w:rFonts w:ascii="Arial" w:hAnsi="Arial" w:cs="Arial"/>
          <w:color w:val="000000"/>
          <w:sz w:val="20"/>
          <w:szCs w:val="20"/>
        </w:rPr>
      </w:pPr>
      <w:r w:rsidRPr="00F2069C">
        <w:rPr>
          <w:rFonts w:ascii="Arial" w:hAnsi="Arial" w:cs="Arial"/>
          <w:b/>
          <w:bCs/>
          <w:color w:val="000000"/>
          <w:sz w:val="20"/>
          <w:szCs w:val="20"/>
        </w:rPr>
        <w:t xml:space="preserve">· </w:t>
      </w:r>
      <w:r w:rsidRPr="00F2069C">
        <w:rPr>
          <w:rFonts w:ascii="Arial" w:hAnsi="Arial" w:cs="Arial"/>
          <w:color w:val="000000"/>
          <w:sz w:val="20"/>
          <w:szCs w:val="20"/>
        </w:rPr>
        <w:t>Housing exclusively for the elderly or persons with disabilities, unless a child under age 6 is expected to reside there for prolonged periods of time</w:t>
      </w:r>
      <w:r w:rsidR="00BA23C7">
        <w:rPr>
          <w:rFonts w:ascii="Arial" w:hAnsi="Arial" w:cs="Arial"/>
          <w:color w:val="000000"/>
          <w:sz w:val="20"/>
          <w:szCs w:val="20"/>
        </w:rPr>
        <w:t>.</w:t>
      </w:r>
      <w:r w:rsidRPr="00F2069C">
        <w:rPr>
          <w:rFonts w:ascii="Arial" w:hAnsi="Arial" w:cs="Arial"/>
          <w:color w:val="000000"/>
          <w:sz w:val="20"/>
          <w:szCs w:val="20"/>
        </w:rPr>
        <w:t xml:space="preserve"> </w:t>
      </w:r>
    </w:p>
    <w:p w:rsidR="00F2069C" w:rsidRPr="00F2069C" w:rsidRDefault="00F2069C" w:rsidP="008536CC">
      <w:pPr>
        <w:pStyle w:val="Question"/>
        <w:ind w:left="900" w:hanging="180"/>
        <w:jc w:val="both"/>
        <w:rPr>
          <w:rFonts w:ascii="Arial" w:hAnsi="Arial" w:cs="Arial"/>
          <w:color w:val="000000"/>
          <w:sz w:val="20"/>
          <w:szCs w:val="20"/>
        </w:rPr>
      </w:pPr>
      <w:r w:rsidRPr="00F2069C">
        <w:rPr>
          <w:rFonts w:ascii="Arial" w:hAnsi="Arial" w:cs="Arial"/>
          <w:b/>
          <w:bCs/>
          <w:color w:val="000000"/>
          <w:sz w:val="20"/>
          <w:szCs w:val="20"/>
        </w:rPr>
        <w:t>·</w:t>
      </w:r>
      <w:r w:rsidR="00BA23C7">
        <w:rPr>
          <w:rFonts w:ascii="Arial" w:hAnsi="Arial" w:cs="Arial"/>
          <w:b/>
          <w:bCs/>
          <w:color w:val="000000"/>
          <w:sz w:val="20"/>
          <w:szCs w:val="20"/>
        </w:rPr>
        <w:t xml:space="preserve"> </w:t>
      </w:r>
      <w:r w:rsidRPr="00F2069C">
        <w:rPr>
          <w:rFonts w:ascii="Arial" w:hAnsi="Arial" w:cs="Arial"/>
          <w:color w:val="000000"/>
          <w:sz w:val="20"/>
          <w:szCs w:val="20"/>
        </w:rPr>
        <w:t>Zero bedroom dwellings, including efficiency apartments, single-room occupancy housing, dormitories, or military barracks</w:t>
      </w:r>
      <w:r w:rsidR="00BA23C7">
        <w:rPr>
          <w:rFonts w:ascii="Arial" w:hAnsi="Arial" w:cs="Arial"/>
          <w:color w:val="000000"/>
          <w:sz w:val="20"/>
          <w:szCs w:val="20"/>
        </w:rPr>
        <w:t>.</w:t>
      </w:r>
      <w:r w:rsidRPr="00F2069C">
        <w:rPr>
          <w:rFonts w:ascii="Arial" w:hAnsi="Arial" w:cs="Arial"/>
          <w:color w:val="000000"/>
          <w:sz w:val="20"/>
          <w:szCs w:val="20"/>
        </w:rPr>
        <w:t xml:space="preserve"> </w:t>
      </w:r>
    </w:p>
    <w:p w:rsidR="00F2069C" w:rsidRPr="00F2069C" w:rsidRDefault="00F2069C" w:rsidP="008536CC">
      <w:pPr>
        <w:pStyle w:val="Question"/>
        <w:jc w:val="both"/>
        <w:rPr>
          <w:rFonts w:ascii="Arial" w:hAnsi="Arial" w:cs="Arial"/>
          <w:color w:val="000000"/>
          <w:sz w:val="20"/>
          <w:szCs w:val="20"/>
        </w:rPr>
      </w:pPr>
      <w:r>
        <w:rPr>
          <w:rFonts w:ascii="Arial" w:hAnsi="Arial" w:cs="Arial"/>
          <w:b/>
          <w:bCs/>
          <w:color w:val="000000"/>
          <w:sz w:val="20"/>
          <w:szCs w:val="20"/>
        </w:rPr>
        <w:tab/>
      </w:r>
      <w:r w:rsidRPr="00F2069C">
        <w:rPr>
          <w:rFonts w:ascii="Arial" w:hAnsi="Arial" w:cs="Arial"/>
          <w:b/>
          <w:bCs/>
          <w:color w:val="000000"/>
          <w:sz w:val="20"/>
          <w:szCs w:val="20"/>
        </w:rPr>
        <w:t xml:space="preserve">· </w:t>
      </w:r>
      <w:r w:rsidRPr="00F2069C">
        <w:rPr>
          <w:rFonts w:ascii="Arial" w:hAnsi="Arial" w:cs="Arial"/>
          <w:color w:val="000000"/>
          <w:sz w:val="20"/>
          <w:szCs w:val="20"/>
        </w:rPr>
        <w:t>Property that has been found to be free of lead-based paint by a certified inspector</w:t>
      </w:r>
      <w:r w:rsidR="00BA23C7">
        <w:rPr>
          <w:rFonts w:ascii="Arial" w:hAnsi="Arial" w:cs="Arial"/>
          <w:color w:val="000000"/>
          <w:sz w:val="20"/>
          <w:szCs w:val="20"/>
        </w:rPr>
        <w:t>.</w:t>
      </w:r>
      <w:r w:rsidRPr="00F2069C">
        <w:rPr>
          <w:rFonts w:ascii="Arial" w:hAnsi="Arial" w:cs="Arial"/>
          <w:color w:val="000000"/>
          <w:sz w:val="20"/>
          <w:szCs w:val="20"/>
        </w:rPr>
        <w:t xml:space="preserve"> </w:t>
      </w:r>
    </w:p>
    <w:p w:rsidR="00F2069C" w:rsidRPr="00F2069C" w:rsidRDefault="00F2069C" w:rsidP="008536CC">
      <w:pPr>
        <w:pStyle w:val="Question"/>
        <w:ind w:left="1440" w:hanging="720"/>
        <w:jc w:val="both"/>
        <w:rPr>
          <w:rFonts w:ascii="Arial" w:hAnsi="Arial" w:cs="Arial"/>
          <w:color w:val="000000"/>
          <w:sz w:val="20"/>
          <w:szCs w:val="20"/>
        </w:rPr>
      </w:pPr>
      <w:r w:rsidRPr="00F2069C">
        <w:rPr>
          <w:rFonts w:ascii="Arial" w:hAnsi="Arial" w:cs="Arial"/>
          <w:b/>
          <w:bCs/>
          <w:color w:val="000000"/>
          <w:sz w:val="20"/>
          <w:szCs w:val="20"/>
        </w:rPr>
        <w:t xml:space="preserve">· </w:t>
      </w:r>
      <w:r w:rsidRPr="00F2069C">
        <w:rPr>
          <w:rFonts w:ascii="Arial" w:hAnsi="Arial" w:cs="Arial"/>
          <w:color w:val="000000"/>
          <w:sz w:val="20"/>
          <w:szCs w:val="20"/>
        </w:rPr>
        <w:t>Property from which all lead-based paint has been removed, and clearance has been achieved</w:t>
      </w:r>
      <w:r w:rsidR="00BA23C7">
        <w:rPr>
          <w:rFonts w:ascii="Arial" w:hAnsi="Arial" w:cs="Arial"/>
          <w:color w:val="000000"/>
          <w:sz w:val="20"/>
          <w:szCs w:val="20"/>
        </w:rPr>
        <w:t>.</w:t>
      </w:r>
      <w:r w:rsidRPr="00F2069C">
        <w:rPr>
          <w:rFonts w:ascii="Arial" w:hAnsi="Arial" w:cs="Arial"/>
          <w:color w:val="000000"/>
          <w:sz w:val="20"/>
          <w:szCs w:val="20"/>
        </w:rPr>
        <w:t xml:space="preserve"> </w:t>
      </w:r>
    </w:p>
    <w:p w:rsidR="00F2069C" w:rsidRPr="00F2069C" w:rsidRDefault="00F2069C" w:rsidP="008536CC">
      <w:pPr>
        <w:pStyle w:val="Question"/>
        <w:ind w:left="1440" w:hanging="720"/>
        <w:jc w:val="both"/>
        <w:rPr>
          <w:rFonts w:ascii="Arial" w:hAnsi="Arial" w:cs="Arial"/>
          <w:color w:val="000000"/>
          <w:sz w:val="20"/>
          <w:szCs w:val="20"/>
        </w:rPr>
      </w:pPr>
      <w:r w:rsidRPr="00F2069C">
        <w:rPr>
          <w:rFonts w:ascii="Arial" w:hAnsi="Arial" w:cs="Arial"/>
          <w:b/>
          <w:bCs/>
          <w:color w:val="000000"/>
          <w:sz w:val="20"/>
          <w:szCs w:val="20"/>
        </w:rPr>
        <w:t xml:space="preserve">· </w:t>
      </w:r>
      <w:r w:rsidRPr="00F2069C">
        <w:rPr>
          <w:rFonts w:ascii="Arial" w:hAnsi="Arial" w:cs="Arial"/>
          <w:color w:val="000000"/>
          <w:sz w:val="20"/>
          <w:szCs w:val="20"/>
        </w:rPr>
        <w:t>Unoccupied housing that will remain vacant until it is demolished</w:t>
      </w:r>
      <w:r w:rsidR="00BA23C7">
        <w:rPr>
          <w:rFonts w:ascii="Arial" w:hAnsi="Arial" w:cs="Arial"/>
          <w:color w:val="000000"/>
          <w:sz w:val="20"/>
          <w:szCs w:val="20"/>
        </w:rPr>
        <w:t>.</w:t>
      </w:r>
      <w:r w:rsidRPr="00F2069C">
        <w:rPr>
          <w:rFonts w:ascii="Arial" w:hAnsi="Arial" w:cs="Arial"/>
          <w:color w:val="000000"/>
          <w:sz w:val="20"/>
          <w:szCs w:val="20"/>
        </w:rPr>
        <w:t xml:space="preserve"> </w:t>
      </w:r>
    </w:p>
    <w:p w:rsidR="00F2069C" w:rsidRPr="00F2069C" w:rsidRDefault="00F2069C" w:rsidP="008536CC">
      <w:pPr>
        <w:pStyle w:val="Question"/>
        <w:ind w:left="1440" w:hanging="720"/>
        <w:jc w:val="both"/>
        <w:rPr>
          <w:rFonts w:ascii="Arial" w:hAnsi="Arial" w:cs="Arial"/>
          <w:color w:val="000000"/>
          <w:sz w:val="20"/>
          <w:szCs w:val="20"/>
        </w:rPr>
      </w:pPr>
      <w:r w:rsidRPr="00F2069C">
        <w:rPr>
          <w:rFonts w:ascii="Arial" w:hAnsi="Arial" w:cs="Arial"/>
          <w:b/>
          <w:bCs/>
          <w:color w:val="000000"/>
          <w:sz w:val="20"/>
          <w:szCs w:val="20"/>
        </w:rPr>
        <w:t xml:space="preserve">· </w:t>
      </w:r>
      <w:r w:rsidRPr="00F2069C">
        <w:rPr>
          <w:rFonts w:ascii="Arial" w:hAnsi="Arial" w:cs="Arial"/>
          <w:color w:val="000000"/>
          <w:sz w:val="20"/>
          <w:szCs w:val="20"/>
        </w:rPr>
        <w:t>Non-residential property</w:t>
      </w:r>
      <w:r w:rsidR="00BA23C7">
        <w:rPr>
          <w:rFonts w:ascii="Arial" w:hAnsi="Arial" w:cs="Arial"/>
          <w:color w:val="000000"/>
          <w:sz w:val="20"/>
          <w:szCs w:val="20"/>
        </w:rPr>
        <w:t>.</w:t>
      </w:r>
      <w:r w:rsidRPr="00F2069C">
        <w:rPr>
          <w:rFonts w:ascii="Arial" w:hAnsi="Arial" w:cs="Arial"/>
          <w:color w:val="000000"/>
          <w:sz w:val="20"/>
          <w:szCs w:val="20"/>
        </w:rPr>
        <w:t xml:space="preserve"> </w:t>
      </w:r>
    </w:p>
    <w:p w:rsidR="00F2069C" w:rsidRDefault="00F2069C" w:rsidP="008536CC">
      <w:pPr>
        <w:pStyle w:val="Question"/>
        <w:ind w:left="1440" w:hanging="720"/>
        <w:jc w:val="both"/>
        <w:rPr>
          <w:rFonts w:ascii="Arial" w:hAnsi="Arial" w:cs="Arial"/>
          <w:color w:val="000000"/>
          <w:sz w:val="20"/>
          <w:szCs w:val="20"/>
        </w:rPr>
      </w:pPr>
      <w:r w:rsidRPr="00F2069C">
        <w:rPr>
          <w:rFonts w:ascii="Arial" w:hAnsi="Arial" w:cs="Arial"/>
          <w:b/>
          <w:bCs/>
          <w:color w:val="000000"/>
          <w:sz w:val="20"/>
          <w:szCs w:val="20"/>
        </w:rPr>
        <w:t xml:space="preserve">· </w:t>
      </w:r>
      <w:r w:rsidRPr="00F2069C">
        <w:rPr>
          <w:rFonts w:ascii="Arial" w:hAnsi="Arial" w:cs="Arial"/>
          <w:color w:val="000000"/>
          <w:sz w:val="20"/>
          <w:szCs w:val="20"/>
        </w:rPr>
        <w:t xml:space="preserve">Any rehabilitation or housing improvement that does not disturb a painted surface. </w:t>
      </w:r>
    </w:p>
    <w:p w:rsidR="00BA23C7" w:rsidRDefault="00BA23C7" w:rsidP="008536CC">
      <w:pPr>
        <w:pStyle w:val="Question"/>
        <w:ind w:left="900" w:hanging="180"/>
        <w:jc w:val="both"/>
        <w:rPr>
          <w:rFonts w:ascii="Arial" w:hAnsi="Arial" w:cs="Arial"/>
          <w:color w:val="000000"/>
          <w:sz w:val="20"/>
          <w:szCs w:val="20"/>
        </w:rPr>
      </w:pPr>
      <w:r w:rsidRPr="00F2069C">
        <w:rPr>
          <w:rFonts w:ascii="Arial" w:hAnsi="Arial" w:cs="Arial"/>
          <w:b/>
          <w:bCs/>
          <w:color w:val="000000"/>
          <w:sz w:val="20"/>
          <w:szCs w:val="20"/>
        </w:rPr>
        <w:t>·</w:t>
      </w:r>
      <w:r w:rsidR="00EF5E8D">
        <w:rPr>
          <w:rFonts w:ascii="Arial" w:hAnsi="Arial" w:cs="Arial"/>
          <w:b/>
          <w:bCs/>
          <w:color w:val="000000"/>
          <w:sz w:val="20"/>
          <w:szCs w:val="20"/>
        </w:rPr>
        <w:t xml:space="preserve"> </w:t>
      </w:r>
      <w:r w:rsidRPr="00BA23C7">
        <w:rPr>
          <w:rFonts w:ascii="Arial" w:hAnsi="Arial" w:cs="Arial"/>
          <w:bCs/>
          <w:color w:val="000000"/>
          <w:sz w:val="20"/>
          <w:szCs w:val="20"/>
        </w:rPr>
        <w:t>E</w:t>
      </w:r>
      <w:r w:rsidRPr="00F2069C">
        <w:rPr>
          <w:rFonts w:ascii="Arial" w:hAnsi="Arial" w:cs="Arial"/>
          <w:color w:val="000000"/>
          <w:sz w:val="20"/>
          <w:szCs w:val="20"/>
        </w:rPr>
        <w:t xml:space="preserve">mergency repair actions, which are those needed to safeguard against imminent danger to human life, health or safety, or to protect property from further structural damage. </w:t>
      </w:r>
    </w:p>
    <w:p w:rsidR="00BA23C7" w:rsidRDefault="00BA23C7" w:rsidP="008536CC">
      <w:pPr>
        <w:pStyle w:val="Question"/>
        <w:ind w:left="900" w:hanging="180"/>
        <w:jc w:val="both"/>
        <w:rPr>
          <w:rFonts w:ascii="Arial" w:hAnsi="Arial" w:cs="Arial"/>
          <w:color w:val="000000"/>
          <w:sz w:val="20"/>
          <w:szCs w:val="20"/>
        </w:rPr>
      </w:pPr>
      <w:r w:rsidRPr="00F2069C">
        <w:rPr>
          <w:rFonts w:ascii="Arial" w:hAnsi="Arial" w:cs="Arial"/>
          <w:b/>
          <w:bCs/>
          <w:color w:val="000000"/>
          <w:sz w:val="20"/>
          <w:szCs w:val="20"/>
        </w:rPr>
        <w:t xml:space="preserve">· </w:t>
      </w:r>
      <w:r w:rsidRPr="00F2069C">
        <w:rPr>
          <w:rFonts w:ascii="Arial" w:hAnsi="Arial" w:cs="Arial"/>
          <w:color w:val="000000"/>
          <w:sz w:val="20"/>
          <w:szCs w:val="20"/>
        </w:rPr>
        <w:t>Finally,</w:t>
      </w:r>
      <w:r w:rsidR="0066459A">
        <w:rPr>
          <w:rFonts w:ascii="Arial" w:hAnsi="Arial" w:cs="Arial"/>
          <w:color w:val="000000"/>
          <w:sz w:val="20"/>
          <w:szCs w:val="20"/>
        </w:rPr>
        <w:t xml:space="preserve"> </w:t>
      </w:r>
      <w:r w:rsidRPr="00F2069C">
        <w:rPr>
          <w:rFonts w:ascii="Arial" w:hAnsi="Arial" w:cs="Arial"/>
          <w:color w:val="000000"/>
          <w:sz w:val="20"/>
          <w:szCs w:val="20"/>
        </w:rPr>
        <w:t xml:space="preserve">the requirements do not apply to emergency housing assistance (such as for the homeless), unless the assistance lasts more than 100 days, in which case the rule </w:t>
      </w:r>
      <w:r w:rsidRPr="008536CC">
        <w:rPr>
          <w:rFonts w:ascii="Arial" w:hAnsi="Arial" w:cs="Arial"/>
          <w:color w:val="000000"/>
          <w:sz w:val="20"/>
          <w:szCs w:val="20"/>
        </w:rPr>
        <w:t>does</w:t>
      </w:r>
      <w:r w:rsidRPr="00BA23C7">
        <w:rPr>
          <w:rFonts w:ascii="Arial" w:hAnsi="Arial" w:cs="Arial"/>
          <w:color w:val="000000"/>
          <w:sz w:val="20"/>
          <w:szCs w:val="20"/>
        </w:rPr>
        <w:t xml:space="preserve"> </w:t>
      </w:r>
      <w:r w:rsidRPr="00F2069C">
        <w:rPr>
          <w:rFonts w:ascii="Arial" w:hAnsi="Arial" w:cs="Arial"/>
          <w:color w:val="000000"/>
          <w:sz w:val="20"/>
          <w:szCs w:val="20"/>
        </w:rPr>
        <w:t xml:space="preserve">apply. </w:t>
      </w:r>
    </w:p>
    <w:p w:rsidR="00BA23C7" w:rsidRPr="00BA23C7" w:rsidRDefault="00BA23C7" w:rsidP="00BA23C7">
      <w:pPr>
        <w:pStyle w:val="Default"/>
      </w:pPr>
    </w:p>
    <w:p w:rsidR="009F7D0C" w:rsidRPr="008D151E" w:rsidRDefault="00B43C1C" w:rsidP="009F7D0C">
      <w:pPr>
        <w:pStyle w:val="Default"/>
        <w:rPr>
          <w:sz w:val="20"/>
          <w:szCs w:val="20"/>
        </w:rPr>
      </w:pPr>
      <w:r w:rsidRPr="008D151E">
        <w:rPr>
          <w:sz w:val="20"/>
          <w:szCs w:val="20"/>
        </w:rPr>
        <w:t xml:space="preserve">IV. </w:t>
      </w:r>
      <w:r w:rsidR="00BA23C7" w:rsidRPr="008D151E">
        <w:rPr>
          <w:sz w:val="20"/>
          <w:szCs w:val="20"/>
        </w:rPr>
        <w:t>APPLICATION</w:t>
      </w:r>
    </w:p>
    <w:p w:rsidR="00404B2D" w:rsidRDefault="00165BAB" w:rsidP="005F7209">
      <w:pPr>
        <w:overflowPunct/>
        <w:autoSpaceDE/>
        <w:autoSpaceDN/>
        <w:adjustRightInd/>
        <w:spacing w:before="100" w:beforeAutospacing="1" w:after="100" w:afterAutospacing="1"/>
        <w:ind w:firstLine="720"/>
        <w:jc w:val="both"/>
        <w:textAlignment w:val="auto"/>
        <w:rPr>
          <w:rFonts w:ascii="Arial" w:hAnsi="Arial" w:cs="Arial"/>
          <w:color w:val="000000"/>
          <w:sz w:val="20"/>
        </w:rPr>
      </w:pPr>
      <w:r>
        <w:rPr>
          <w:rFonts w:ascii="Arial" w:hAnsi="Arial" w:cs="Arial"/>
          <w:color w:val="000000"/>
          <w:sz w:val="20"/>
        </w:rPr>
        <w:t xml:space="preserve">If the project is not exempt, determination of the </w:t>
      </w:r>
      <w:r w:rsidR="00F01007">
        <w:rPr>
          <w:rFonts w:ascii="Arial" w:hAnsi="Arial" w:cs="Arial"/>
          <w:color w:val="000000"/>
          <w:sz w:val="20"/>
        </w:rPr>
        <w:t xml:space="preserve">applicable Subpart will indicate the requirements. </w:t>
      </w:r>
      <w:r w:rsidR="009D779E">
        <w:rPr>
          <w:rFonts w:ascii="Arial" w:hAnsi="Arial" w:cs="Arial"/>
          <w:color w:val="000000"/>
          <w:sz w:val="20"/>
        </w:rPr>
        <w:t xml:space="preserve">If more than one type of assistance is provided, such as Rehabilitation </w:t>
      </w:r>
      <w:r w:rsidR="009D779E" w:rsidRPr="005E03A4">
        <w:rPr>
          <w:rFonts w:ascii="Arial" w:hAnsi="Arial" w:cs="Arial"/>
          <w:i/>
          <w:color w:val="000000"/>
          <w:sz w:val="20"/>
        </w:rPr>
        <w:t>and</w:t>
      </w:r>
      <w:r w:rsidR="009D779E">
        <w:rPr>
          <w:rFonts w:ascii="Arial" w:hAnsi="Arial" w:cs="Arial"/>
          <w:color w:val="000000"/>
          <w:sz w:val="20"/>
        </w:rPr>
        <w:t xml:space="preserve"> Project Based Assistance, </w:t>
      </w:r>
      <w:r w:rsidR="008536CC">
        <w:rPr>
          <w:rFonts w:ascii="Arial" w:hAnsi="Arial" w:cs="Arial"/>
          <w:color w:val="000000"/>
          <w:sz w:val="20"/>
        </w:rPr>
        <w:t xml:space="preserve">the  requirements of both programs need to compared, applying the </w:t>
      </w:r>
      <w:r w:rsidR="009D779E">
        <w:rPr>
          <w:rFonts w:ascii="Arial" w:hAnsi="Arial" w:cs="Arial"/>
          <w:color w:val="000000"/>
          <w:sz w:val="20"/>
        </w:rPr>
        <w:t>most restrictive requirements</w:t>
      </w:r>
      <w:r w:rsidR="008536CC">
        <w:rPr>
          <w:rFonts w:ascii="Arial" w:hAnsi="Arial" w:cs="Arial"/>
          <w:color w:val="000000"/>
          <w:sz w:val="20"/>
        </w:rPr>
        <w:t>.</w:t>
      </w:r>
      <w:r w:rsidR="009D779E">
        <w:rPr>
          <w:rFonts w:ascii="Arial" w:hAnsi="Arial" w:cs="Arial"/>
          <w:color w:val="000000"/>
          <w:sz w:val="20"/>
        </w:rPr>
        <w:t xml:space="preserve"> </w:t>
      </w:r>
    </w:p>
    <w:p w:rsidR="003C44AC" w:rsidRDefault="00404B2D" w:rsidP="005F7209">
      <w:pPr>
        <w:overflowPunct/>
        <w:autoSpaceDE/>
        <w:autoSpaceDN/>
        <w:adjustRightInd/>
        <w:spacing w:before="100" w:beforeAutospacing="1" w:after="100" w:afterAutospacing="1"/>
        <w:ind w:firstLine="720"/>
        <w:jc w:val="both"/>
        <w:textAlignment w:val="auto"/>
        <w:rPr>
          <w:rFonts w:ascii="Arial" w:hAnsi="Arial" w:cs="Arial"/>
          <w:color w:val="000000"/>
          <w:sz w:val="20"/>
        </w:rPr>
      </w:pPr>
      <w:r>
        <w:rPr>
          <w:rFonts w:ascii="Arial" w:hAnsi="Arial" w:cs="Arial"/>
          <w:color w:val="000000"/>
          <w:sz w:val="20"/>
        </w:rPr>
        <w:t xml:space="preserve">For example, </w:t>
      </w:r>
      <w:r w:rsidR="00966C2B">
        <w:rPr>
          <w:rFonts w:ascii="Arial" w:hAnsi="Arial" w:cs="Arial"/>
          <w:color w:val="000000"/>
          <w:sz w:val="20"/>
        </w:rPr>
        <w:t xml:space="preserve">in determining the requirements for the </w:t>
      </w:r>
      <w:r>
        <w:rPr>
          <w:rFonts w:ascii="Arial" w:hAnsi="Arial" w:cs="Arial"/>
          <w:color w:val="000000"/>
          <w:sz w:val="20"/>
        </w:rPr>
        <w:t>rehabilitation of a residential structure built prior to 1978 having in excess of $25,000 in rehabilitation costs</w:t>
      </w:r>
      <w:r w:rsidR="009D779E">
        <w:rPr>
          <w:rFonts w:ascii="Arial" w:hAnsi="Arial" w:cs="Arial"/>
          <w:color w:val="000000"/>
          <w:sz w:val="20"/>
        </w:rPr>
        <w:t>, the following would apply</w:t>
      </w:r>
      <w:r>
        <w:rPr>
          <w:rFonts w:ascii="Arial" w:hAnsi="Arial" w:cs="Arial"/>
          <w:color w:val="000000"/>
          <w:sz w:val="20"/>
        </w:rPr>
        <w:t xml:space="preserve">:  </w:t>
      </w:r>
      <w:r w:rsidR="00966C2B">
        <w:rPr>
          <w:rFonts w:ascii="Arial" w:hAnsi="Arial" w:cs="Arial"/>
          <w:color w:val="000000"/>
          <w:sz w:val="20"/>
        </w:rPr>
        <w:t>(#1)</w:t>
      </w:r>
      <w:r>
        <w:rPr>
          <w:rFonts w:ascii="Arial" w:hAnsi="Arial" w:cs="Arial"/>
          <w:color w:val="000000"/>
          <w:sz w:val="20"/>
        </w:rPr>
        <w:t xml:space="preserve"> </w:t>
      </w:r>
      <w:r w:rsidR="00966C2B">
        <w:rPr>
          <w:rFonts w:ascii="Arial" w:hAnsi="Arial" w:cs="Arial"/>
          <w:color w:val="000000"/>
          <w:sz w:val="20"/>
        </w:rPr>
        <w:t xml:space="preserve">See </w:t>
      </w:r>
      <w:r w:rsidR="00966C2B" w:rsidRPr="00966C2B">
        <w:rPr>
          <w:rFonts w:ascii="Arial" w:hAnsi="Arial" w:cs="Arial"/>
          <w:b/>
          <w:sz w:val="20"/>
        </w:rPr>
        <w:t>Subpart A</w:t>
      </w:r>
      <w:r w:rsidR="00966C2B">
        <w:rPr>
          <w:rFonts w:ascii="Arial" w:hAnsi="Arial" w:cs="Arial"/>
          <w:color w:val="000000"/>
          <w:sz w:val="20"/>
        </w:rPr>
        <w:t xml:space="preserve"> and </w:t>
      </w:r>
      <w:r w:rsidR="00966C2B" w:rsidRPr="00966C2B">
        <w:rPr>
          <w:rFonts w:ascii="Arial" w:hAnsi="Arial" w:cs="Arial"/>
          <w:b/>
          <w:color w:val="000000"/>
          <w:sz w:val="20"/>
        </w:rPr>
        <w:t>B</w:t>
      </w:r>
      <w:r w:rsidR="00966C2B">
        <w:rPr>
          <w:rFonts w:ascii="Arial" w:hAnsi="Arial" w:cs="Arial"/>
          <w:color w:val="000000"/>
          <w:sz w:val="20"/>
        </w:rPr>
        <w:t xml:space="preserve"> as it relates to disclosures and the Lead Safe Housing Rule. (</w:t>
      </w:r>
      <w:r w:rsidR="00966C2B" w:rsidRPr="00966C2B">
        <w:rPr>
          <w:rFonts w:ascii="Arial" w:hAnsi="Arial" w:cs="Arial"/>
          <w:b/>
          <w:color w:val="000000"/>
          <w:sz w:val="20"/>
        </w:rPr>
        <w:t>Rehabilitation Assistance- Subpart J</w:t>
      </w:r>
      <w:r w:rsidR="00966C2B">
        <w:rPr>
          <w:rFonts w:ascii="Arial" w:hAnsi="Arial" w:cs="Arial"/>
          <w:color w:val="000000"/>
          <w:sz w:val="20"/>
        </w:rPr>
        <w:t xml:space="preserve">) (#2) </w:t>
      </w:r>
      <w:r>
        <w:rPr>
          <w:rFonts w:ascii="Arial" w:hAnsi="Arial" w:cs="Arial"/>
          <w:color w:val="000000"/>
          <w:sz w:val="20"/>
        </w:rPr>
        <w:t>Provision of pamphlet,</w:t>
      </w:r>
      <w:r w:rsidR="00966C2B">
        <w:rPr>
          <w:rFonts w:ascii="Arial" w:hAnsi="Arial" w:cs="Arial"/>
          <w:color w:val="000000"/>
          <w:sz w:val="20"/>
        </w:rPr>
        <w:t xml:space="preserve"> (#3)</w:t>
      </w:r>
      <w:r>
        <w:rPr>
          <w:rFonts w:ascii="Arial" w:hAnsi="Arial" w:cs="Arial"/>
          <w:color w:val="000000"/>
          <w:sz w:val="20"/>
        </w:rPr>
        <w:t xml:space="preserve"> </w:t>
      </w:r>
      <w:r w:rsidR="00966C2B">
        <w:rPr>
          <w:rFonts w:ascii="Arial" w:hAnsi="Arial" w:cs="Arial"/>
          <w:color w:val="000000"/>
          <w:sz w:val="20"/>
        </w:rPr>
        <w:t xml:space="preserve">Paint </w:t>
      </w:r>
      <w:r w:rsidR="007554B1">
        <w:rPr>
          <w:rFonts w:ascii="Arial" w:hAnsi="Arial" w:cs="Arial"/>
          <w:color w:val="000000"/>
          <w:sz w:val="20"/>
        </w:rPr>
        <w:t>t</w:t>
      </w:r>
      <w:r w:rsidR="00966C2B">
        <w:rPr>
          <w:rFonts w:ascii="Arial" w:hAnsi="Arial" w:cs="Arial"/>
          <w:color w:val="000000"/>
          <w:sz w:val="20"/>
        </w:rPr>
        <w:t xml:space="preserve">esting of surfaces to be disturbed or presume lead, (#4) </w:t>
      </w:r>
      <w:r>
        <w:rPr>
          <w:rFonts w:ascii="Arial" w:hAnsi="Arial" w:cs="Arial"/>
          <w:color w:val="000000"/>
          <w:sz w:val="20"/>
        </w:rPr>
        <w:t>Notice to Occupants,</w:t>
      </w:r>
      <w:r w:rsidR="00966C2B">
        <w:rPr>
          <w:rFonts w:ascii="Arial" w:hAnsi="Arial" w:cs="Arial"/>
          <w:color w:val="000000"/>
          <w:sz w:val="20"/>
        </w:rPr>
        <w:t xml:space="preserve"> (#5)</w:t>
      </w:r>
      <w:r>
        <w:rPr>
          <w:rFonts w:ascii="Arial" w:hAnsi="Arial" w:cs="Arial"/>
          <w:color w:val="000000"/>
          <w:sz w:val="20"/>
        </w:rPr>
        <w:t xml:space="preserve"> Ongoing LBP maintenance if HOME funded, </w:t>
      </w:r>
      <w:r w:rsidR="00966C2B">
        <w:rPr>
          <w:rFonts w:ascii="Arial" w:hAnsi="Arial" w:cs="Arial"/>
          <w:color w:val="000000"/>
          <w:sz w:val="20"/>
        </w:rPr>
        <w:t xml:space="preserve">(#6) </w:t>
      </w:r>
      <w:r>
        <w:rPr>
          <w:rFonts w:ascii="Arial" w:hAnsi="Arial" w:cs="Arial"/>
          <w:color w:val="000000"/>
          <w:sz w:val="20"/>
        </w:rPr>
        <w:t xml:space="preserve">Risk </w:t>
      </w:r>
      <w:r w:rsidR="007554B1">
        <w:rPr>
          <w:rFonts w:ascii="Arial" w:hAnsi="Arial" w:cs="Arial"/>
          <w:color w:val="000000"/>
          <w:sz w:val="20"/>
        </w:rPr>
        <w:t>a</w:t>
      </w:r>
      <w:r>
        <w:rPr>
          <w:rFonts w:ascii="Arial" w:hAnsi="Arial" w:cs="Arial"/>
          <w:color w:val="000000"/>
          <w:sz w:val="20"/>
        </w:rPr>
        <w:t xml:space="preserve">ssessment, </w:t>
      </w:r>
      <w:r w:rsidR="00966C2B">
        <w:rPr>
          <w:rFonts w:ascii="Arial" w:hAnsi="Arial" w:cs="Arial"/>
          <w:color w:val="000000"/>
          <w:sz w:val="20"/>
        </w:rPr>
        <w:t xml:space="preserve">(#7) </w:t>
      </w:r>
      <w:r>
        <w:rPr>
          <w:rFonts w:ascii="Arial" w:hAnsi="Arial" w:cs="Arial"/>
          <w:color w:val="000000"/>
          <w:sz w:val="20"/>
        </w:rPr>
        <w:t>Abatement of LBP hazards</w:t>
      </w:r>
      <w:r w:rsidR="00966C2B">
        <w:rPr>
          <w:rFonts w:ascii="Arial" w:hAnsi="Arial" w:cs="Arial"/>
          <w:color w:val="000000"/>
          <w:sz w:val="20"/>
        </w:rPr>
        <w:t xml:space="preserve"> and</w:t>
      </w:r>
      <w:r>
        <w:rPr>
          <w:rFonts w:ascii="Arial" w:hAnsi="Arial" w:cs="Arial"/>
          <w:color w:val="000000"/>
          <w:sz w:val="20"/>
        </w:rPr>
        <w:t xml:space="preserve"> </w:t>
      </w:r>
      <w:r w:rsidR="00966C2B">
        <w:rPr>
          <w:rFonts w:ascii="Arial" w:hAnsi="Arial" w:cs="Arial"/>
          <w:color w:val="000000"/>
          <w:sz w:val="20"/>
        </w:rPr>
        <w:t xml:space="preserve">(#8) </w:t>
      </w:r>
      <w:r>
        <w:rPr>
          <w:rFonts w:ascii="Arial" w:hAnsi="Arial" w:cs="Arial"/>
          <w:color w:val="000000"/>
          <w:sz w:val="20"/>
        </w:rPr>
        <w:t xml:space="preserve">Interim controls for exterior. </w:t>
      </w:r>
    </w:p>
    <w:p w:rsidR="00404B2D" w:rsidRDefault="009D779E" w:rsidP="005F7209">
      <w:pPr>
        <w:overflowPunct/>
        <w:autoSpaceDE/>
        <w:autoSpaceDN/>
        <w:adjustRightInd/>
        <w:spacing w:before="100" w:beforeAutospacing="1" w:after="100" w:afterAutospacing="1"/>
        <w:ind w:firstLine="720"/>
        <w:jc w:val="both"/>
        <w:textAlignment w:val="auto"/>
        <w:rPr>
          <w:rFonts w:ascii="Arial" w:hAnsi="Arial" w:cs="Arial"/>
          <w:color w:val="000000"/>
          <w:sz w:val="20"/>
        </w:rPr>
      </w:pPr>
      <w:r>
        <w:rPr>
          <w:rFonts w:ascii="Arial" w:hAnsi="Arial" w:cs="Arial"/>
          <w:color w:val="000000"/>
          <w:sz w:val="20"/>
        </w:rPr>
        <w:t xml:space="preserve">In addition, the </w:t>
      </w:r>
      <w:hyperlink r:id="rId12" w:history="1">
        <w:r w:rsidRPr="008F4131">
          <w:rPr>
            <w:rStyle w:val="Hyperlink"/>
            <w:rFonts w:ascii="Arial" w:hAnsi="Arial" w:cs="Arial"/>
            <w:sz w:val="20"/>
          </w:rPr>
          <w:t>Lead Safe Housing Rule</w:t>
        </w:r>
      </w:hyperlink>
      <w:r>
        <w:rPr>
          <w:rFonts w:ascii="Arial" w:hAnsi="Arial" w:cs="Arial"/>
          <w:color w:val="000000"/>
          <w:sz w:val="20"/>
        </w:rPr>
        <w:t xml:space="preserve"> will further expound on the sequence of events and appropriate steps for compliance. The </w:t>
      </w:r>
      <w:hyperlink r:id="rId13" w:history="1">
        <w:r w:rsidRPr="009C6DBB">
          <w:rPr>
            <w:rStyle w:val="Hyperlink"/>
            <w:rFonts w:ascii="Arial" w:hAnsi="Arial" w:cs="Arial"/>
            <w:sz w:val="20"/>
          </w:rPr>
          <w:t>Healthy Homes and Lead Hazard Control/U.S. Department of Housing and Urban Development (HUD)</w:t>
        </w:r>
      </w:hyperlink>
      <w:r>
        <w:rPr>
          <w:rFonts w:ascii="Arial" w:hAnsi="Arial" w:cs="Arial"/>
          <w:color w:val="000000"/>
          <w:sz w:val="20"/>
        </w:rPr>
        <w:t xml:space="preserve"> link provides </w:t>
      </w:r>
      <w:r w:rsidR="00FF73DA">
        <w:rPr>
          <w:rFonts w:ascii="Arial" w:hAnsi="Arial" w:cs="Arial"/>
          <w:color w:val="000000"/>
          <w:sz w:val="20"/>
        </w:rPr>
        <w:t>additional</w:t>
      </w:r>
      <w:r>
        <w:rPr>
          <w:rFonts w:ascii="Arial" w:hAnsi="Arial" w:cs="Arial"/>
          <w:color w:val="000000"/>
          <w:sz w:val="20"/>
        </w:rPr>
        <w:t xml:space="preserve"> information. Also, </w:t>
      </w:r>
      <w:hyperlink r:id="rId14" w:history="1">
        <w:r w:rsidRPr="000C08B0">
          <w:rPr>
            <w:rStyle w:val="Hyperlink"/>
            <w:rFonts w:ascii="Arial" w:hAnsi="Arial" w:cs="Arial"/>
            <w:sz w:val="20"/>
          </w:rPr>
          <w:t>Communication with Residents</w:t>
        </w:r>
      </w:hyperlink>
      <w:r>
        <w:rPr>
          <w:rFonts w:ascii="Arial" w:hAnsi="Arial" w:cs="Arial"/>
          <w:color w:val="000000"/>
          <w:sz w:val="20"/>
        </w:rPr>
        <w:t xml:space="preserve"> provides the required information to tenants and owners. Lastly</w:t>
      </w:r>
      <w:r w:rsidR="009F7D0C">
        <w:rPr>
          <w:rFonts w:ascii="Arial" w:hAnsi="Arial" w:cs="Arial"/>
          <w:color w:val="000000"/>
          <w:sz w:val="20"/>
        </w:rPr>
        <w:t>,</w:t>
      </w:r>
      <w:r>
        <w:rPr>
          <w:rFonts w:ascii="Arial" w:hAnsi="Arial" w:cs="Arial"/>
          <w:color w:val="000000"/>
          <w:sz w:val="20"/>
        </w:rPr>
        <w:t xml:space="preserve"> </w:t>
      </w:r>
      <w:r w:rsidR="00020980">
        <w:rPr>
          <w:rFonts w:ascii="Arial" w:hAnsi="Arial" w:cs="Arial"/>
          <w:color w:val="000000"/>
          <w:sz w:val="20"/>
        </w:rPr>
        <w:t xml:space="preserve">for </w:t>
      </w:r>
      <w:r>
        <w:rPr>
          <w:rFonts w:ascii="Arial" w:hAnsi="Arial" w:cs="Arial"/>
          <w:color w:val="000000"/>
          <w:sz w:val="20"/>
        </w:rPr>
        <w:t xml:space="preserve">the final rule </w:t>
      </w:r>
      <w:r w:rsidR="00020980">
        <w:rPr>
          <w:rFonts w:ascii="Arial" w:hAnsi="Arial" w:cs="Arial"/>
          <w:color w:val="000000"/>
          <w:sz w:val="20"/>
        </w:rPr>
        <w:t xml:space="preserve">in its entirety visit </w:t>
      </w:r>
      <w:hyperlink r:id="rId15" w:history="1">
        <w:r w:rsidRPr="00020980">
          <w:rPr>
            <w:rStyle w:val="Hyperlink"/>
            <w:rFonts w:ascii="Arial" w:hAnsi="Arial" w:cs="Arial"/>
            <w:sz w:val="20"/>
          </w:rPr>
          <w:t>24 CFR part 35</w:t>
        </w:r>
      </w:hyperlink>
      <w:r w:rsidR="00020980">
        <w:rPr>
          <w:rFonts w:ascii="Arial" w:hAnsi="Arial" w:cs="Arial"/>
          <w:color w:val="000000"/>
          <w:sz w:val="20"/>
        </w:rPr>
        <w:t>.</w:t>
      </w:r>
      <w:r>
        <w:rPr>
          <w:rFonts w:ascii="Arial" w:hAnsi="Arial" w:cs="Arial"/>
          <w:color w:val="000000"/>
          <w:sz w:val="20"/>
        </w:rPr>
        <w:t xml:space="preserve"> </w:t>
      </w:r>
    </w:p>
    <w:p w:rsidR="00FF73DA" w:rsidRDefault="00FF73DA" w:rsidP="005F7209">
      <w:pPr>
        <w:overflowPunct/>
        <w:autoSpaceDE/>
        <w:autoSpaceDN/>
        <w:adjustRightInd/>
        <w:spacing w:before="100" w:beforeAutospacing="1" w:after="100" w:afterAutospacing="1"/>
        <w:ind w:firstLine="720"/>
        <w:jc w:val="both"/>
        <w:textAlignment w:val="auto"/>
        <w:rPr>
          <w:rFonts w:ascii="Arial" w:hAnsi="Arial" w:cs="Arial"/>
          <w:color w:val="000000"/>
          <w:sz w:val="20"/>
        </w:rPr>
      </w:pPr>
      <w:r>
        <w:rPr>
          <w:rFonts w:ascii="Arial" w:hAnsi="Arial" w:cs="Arial"/>
          <w:color w:val="000000"/>
          <w:sz w:val="20"/>
        </w:rPr>
        <w:t>See Rehabilitation Assistance below for the links regarding the Provision of the Pamphlet and Notice to Occupants.</w:t>
      </w:r>
    </w:p>
    <w:tbl>
      <w:tblPr>
        <w:tblW w:w="0" w:type="auto"/>
        <w:tblBorders>
          <w:top w:val="nil"/>
          <w:left w:val="nil"/>
          <w:bottom w:val="nil"/>
          <w:right w:val="nil"/>
        </w:tblBorders>
        <w:tblLayout w:type="fixed"/>
        <w:tblLook w:val="0000" w:firstRow="0" w:lastRow="0" w:firstColumn="0" w:lastColumn="0" w:noHBand="0" w:noVBand="0"/>
      </w:tblPr>
      <w:tblGrid>
        <w:gridCol w:w="738"/>
        <w:gridCol w:w="3600"/>
        <w:gridCol w:w="1530"/>
        <w:gridCol w:w="3600"/>
        <w:gridCol w:w="20"/>
      </w:tblGrid>
      <w:tr w:rsidR="003C44AC" w:rsidRPr="00E81DC2" w:rsidTr="0076170E">
        <w:trPr>
          <w:gridAfter w:val="1"/>
          <w:wAfter w:w="20" w:type="dxa"/>
          <w:trHeight w:val="251"/>
        </w:trPr>
        <w:tc>
          <w:tcPr>
            <w:tcW w:w="738" w:type="dxa"/>
            <w:tcBorders>
              <w:top w:val="single" w:sz="12" w:space="0" w:color="000000"/>
              <w:left w:val="single" w:sz="12" w:space="0" w:color="000000"/>
              <w:bottom w:val="single" w:sz="12" w:space="0" w:color="000000"/>
              <w:right w:val="single" w:sz="12" w:space="0" w:color="000000"/>
            </w:tcBorders>
          </w:tcPr>
          <w:p w:rsidR="003C44AC" w:rsidRPr="00E81DC2" w:rsidRDefault="003C44AC" w:rsidP="0076170E">
            <w:pPr>
              <w:jc w:val="center"/>
              <w:rPr>
                <w:rFonts w:ascii="Arial" w:hAnsi="Arial" w:cs="Arial"/>
                <w:color w:val="000000"/>
                <w:sz w:val="20"/>
              </w:rPr>
            </w:pPr>
            <w:r w:rsidRPr="00E81DC2">
              <w:rPr>
                <w:rFonts w:ascii="Arial" w:hAnsi="Arial" w:cs="Arial"/>
                <w:b/>
                <w:bCs/>
                <w:color w:val="000000"/>
                <w:sz w:val="20"/>
              </w:rPr>
              <w:t xml:space="preserve">Sub-part </w:t>
            </w:r>
          </w:p>
        </w:tc>
        <w:tc>
          <w:tcPr>
            <w:tcW w:w="3600" w:type="dxa"/>
            <w:tcBorders>
              <w:top w:val="single" w:sz="12" w:space="0" w:color="000000"/>
              <w:left w:val="single" w:sz="12" w:space="0" w:color="000000"/>
              <w:bottom w:val="single" w:sz="12" w:space="0" w:color="000000"/>
              <w:right w:val="single" w:sz="6" w:space="0" w:color="000000"/>
            </w:tcBorders>
          </w:tcPr>
          <w:p w:rsidR="003C44AC" w:rsidRPr="00E81DC2" w:rsidRDefault="003C44AC" w:rsidP="0076170E">
            <w:pPr>
              <w:jc w:val="center"/>
              <w:outlineLvl w:val="5"/>
              <w:rPr>
                <w:rFonts w:ascii="Arial" w:hAnsi="Arial" w:cs="Arial"/>
                <w:color w:val="000000"/>
                <w:sz w:val="20"/>
              </w:rPr>
            </w:pPr>
            <w:r w:rsidRPr="00E81DC2">
              <w:rPr>
                <w:rFonts w:ascii="Arial" w:hAnsi="Arial" w:cs="Arial"/>
                <w:b/>
                <w:bCs/>
                <w:color w:val="000000"/>
                <w:sz w:val="20"/>
              </w:rPr>
              <w:t xml:space="preserve">Type of Program </w:t>
            </w:r>
          </w:p>
        </w:tc>
        <w:tc>
          <w:tcPr>
            <w:tcW w:w="1530" w:type="dxa"/>
            <w:tcBorders>
              <w:top w:val="single" w:sz="12" w:space="0" w:color="000000"/>
              <w:left w:val="single" w:sz="6" w:space="0" w:color="000000"/>
              <w:bottom w:val="single" w:sz="12" w:space="0" w:color="000000"/>
              <w:right w:val="single" w:sz="6" w:space="0" w:color="000000"/>
            </w:tcBorders>
          </w:tcPr>
          <w:p w:rsidR="003C44AC" w:rsidRPr="00E81DC2" w:rsidRDefault="003C44AC" w:rsidP="0076170E">
            <w:pPr>
              <w:jc w:val="center"/>
              <w:rPr>
                <w:rFonts w:ascii="Arial" w:hAnsi="Arial" w:cs="Arial"/>
                <w:color w:val="000000"/>
                <w:sz w:val="20"/>
              </w:rPr>
            </w:pPr>
            <w:r w:rsidRPr="00E81DC2">
              <w:rPr>
                <w:rFonts w:ascii="Arial" w:hAnsi="Arial" w:cs="Arial"/>
                <w:b/>
                <w:bCs/>
                <w:color w:val="000000"/>
                <w:sz w:val="20"/>
              </w:rPr>
              <w:t xml:space="preserve">Construction Period </w:t>
            </w:r>
          </w:p>
        </w:tc>
        <w:tc>
          <w:tcPr>
            <w:tcW w:w="3600" w:type="dxa"/>
            <w:tcBorders>
              <w:top w:val="single" w:sz="12" w:space="0" w:color="000000"/>
              <w:left w:val="single" w:sz="6" w:space="0" w:color="000000"/>
              <w:bottom w:val="single" w:sz="12" w:space="0" w:color="000000"/>
              <w:right w:val="single" w:sz="12" w:space="0" w:color="000000"/>
            </w:tcBorders>
          </w:tcPr>
          <w:p w:rsidR="003C44AC" w:rsidRPr="00E81DC2" w:rsidRDefault="003C44AC" w:rsidP="0076170E">
            <w:pPr>
              <w:ind w:hanging="343"/>
              <w:jc w:val="center"/>
              <w:rPr>
                <w:rFonts w:ascii="Arial" w:hAnsi="Arial" w:cs="Arial"/>
                <w:color w:val="000000"/>
                <w:sz w:val="20"/>
              </w:rPr>
            </w:pPr>
            <w:r w:rsidRPr="00E81DC2">
              <w:rPr>
                <w:rFonts w:ascii="Arial" w:hAnsi="Arial" w:cs="Arial"/>
                <w:b/>
                <w:bCs/>
                <w:color w:val="000000"/>
                <w:sz w:val="20"/>
              </w:rPr>
              <w:t>Requirements</w:t>
            </w:r>
            <w:r w:rsidRPr="00E81DC2">
              <w:rPr>
                <w:rFonts w:ascii="Arial" w:hAnsi="Arial" w:cs="Arial"/>
                <w:b/>
                <w:bCs/>
                <w:color w:val="000000"/>
                <w:position w:val="8"/>
                <w:sz w:val="20"/>
                <w:vertAlign w:val="superscript"/>
              </w:rPr>
              <w:t xml:space="preserve">1, 2, </w:t>
            </w:r>
            <w:r w:rsidRPr="005B3CEE">
              <w:rPr>
                <w:rFonts w:ascii="Arial" w:hAnsi="Arial" w:cs="Arial"/>
                <w:b/>
                <w:bCs/>
                <w:color w:val="000000"/>
                <w:position w:val="8"/>
                <w:sz w:val="20"/>
                <w:vertAlign w:val="superscript"/>
              </w:rPr>
              <w:t>3</w:t>
            </w:r>
          </w:p>
        </w:tc>
      </w:tr>
      <w:tr w:rsidR="003C44AC" w:rsidRPr="00E81DC2" w:rsidTr="0076170E">
        <w:trPr>
          <w:gridAfter w:val="1"/>
          <w:wAfter w:w="20" w:type="dxa"/>
          <w:trHeight w:val="372"/>
        </w:trPr>
        <w:tc>
          <w:tcPr>
            <w:tcW w:w="738" w:type="dxa"/>
            <w:tcBorders>
              <w:top w:val="single" w:sz="12" w:space="0" w:color="000000"/>
              <w:left w:val="single" w:sz="12" w:space="0" w:color="000000"/>
              <w:bottom w:val="single" w:sz="6" w:space="0" w:color="000000"/>
              <w:right w:val="single" w:sz="6" w:space="0" w:color="000000"/>
            </w:tcBorders>
          </w:tcPr>
          <w:p w:rsidR="003C44AC" w:rsidRPr="00E81DC2" w:rsidRDefault="003C44AC" w:rsidP="0076170E">
            <w:pPr>
              <w:rPr>
                <w:rFonts w:ascii="Arial" w:hAnsi="Arial" w:cs="Arial"/>
                <w:color w:val="000000"/>
                <w:sz w:val="20"/>
              </w:rPr>
            </w:pPr>
            <w:r w:rsidRPr="00E81DC2">
              <w:rPr>
                <w:rFonts w:ascii="Arial" w:hAnsi="Arial" w:cs="Arial"/>
                <w:color w:val="000000"/>
                <w:sz w:val="20"/>
              </w:rPr>
              <w:t xml:space="preserve">A </w:t>
            </w:r>
          </w:p>
        </w:tc>
        <w:tc>
          <w:tcPr>
            <w:tcW w:w="3600" w:type="dxa"/>
            <w:tcBorders>
              <w:top w:val="single" w:sz="12" w:space="0" w:color="000000"/>
              <w:left w:val="single" w:sz="6" w:space="0" w:color="000000"/>
              <w:bottom w:val="single" w:sz="6" w:space="0" w:color="000000"/>
              <w:right w:val="single" w:sz="6" w:space="0" w:color="000000"/>
            </w:tcBorders>
          </w:tcPr>
          <w:p w:rsidR="003C44AC" w:rsidRPr="00E81DC2" w:rsidRDefault="003C44AC" w:rsidP="0076170E">
            <w:pPr>
              <w:ind w:hanging="32"/>
              <w:rPr>
                <w:rFonts w:ascii="Arial" w:hAnsi="Arial" w:cs="Arial"/>
                <w:color w:val="000000"/>
                <w:sz w:val="20"/>
              </w:rPr>
            </w:pPr>
            <w:r w:rsidRPr="005B3CEE">
              <w:rPr>
                <w:rFonts w:ascii="Arial" w:hAnsi="Arial" w:cs="Arial"/>
                <w:color w:val="000000"/>
                <w:sz w:val="20"/>
              </w:rPr>
              <w:t xml:space="preserve">Disclosure of Known Lead-Based Paint and/or Lead-Based Paint Hazards </w:t>
            </w:r>
          </w:p>
        </w:tc>
        <w:tc>
          <w:tcPr>
            <w:tcW w:w="1530" w:type="dxa"/>
            <w:tcBorders>
              <w:top w:val="single" w:sz="12" w:space="0" w:color="000000"/>
              <w:left w:val="single" w:sz="6" w:space="0" w:color="000000"/>
              <w:bottom w:val="single" w:sz="6" w:space="0" w:color="000000"/>
              <w:right w:val="single" w:sz="6" w:space="0" w:color="000000"/>
            </w:tcBorders>
          </w:tcPr>
          <w:p w:rsidR="003C44AC" w:rsidRPr="00E81DC2" w:rsidRDefault="003C44AC" w:rsidP="0076170E">
            <w:pPr>
              <w:jc w:val="center"/>
              <w:rPr>
                <w:rFonts w:ascii="Arial" w:hAnsi="Arial" w:cs="Arial"/>
                <w:color w:val="000000"/>
                <w:sz w:val="20"/>
              </w:rPr>
            </w:pPr>
            <w:r w:rsidRPr="00E81DC2">
              <w:rPr>
                <w:rFonts w:ascii="Arial" w:hAnsi="Arial" w:cs="Arial"/>
                <w:color w:val="000000"/>
                <w:sz w:val="20"/>
              </w:rPr>
              <w:t xml:space="preserve">Pre-1978 </w:t>
            </w:r>
          </w:p>
        </w:tc>
        <w:tc>
          <w:tcPr>
            <w:tcW w:w="3600" w:type="dxa"/>
            <w:tcBorders>
              <w:top w:val="single" w:sz="12" w:space="0" w:color="000000"/>
              <w:left w:val="single" w:sz="6" w:space="0" w:color="000000"/>
              <w:bottom w:val="single" w:sz="6" w:space="0" w:color="000000"/>
              <w:right w:val="single" w:sz="12" w:space="0" w:color="000000"/>
            </w:tcBorders>
          </w:tcPr>
          <w:p w:rsidR="003C44AC" w:rsidRPr="00E81DC2" w:rsidRDefault="00BB18E7" w:rsidP="00BB18E7">
            <w:pPr>
              <w:ind w:hanging="6"/>
              <w:rPr>
                <w:rFonts w:ascii="Arial" w:hAnsi="Arial" w:cs="Arial"/>
                <w:color w:val="000000"/>
                <w:sz w:val="20"/>
              </w:rPr>
            </w:pPr>
            <w:r>
              <w:rPr>
                <w:rFonts w:ascii="Arial" w:hAnsi="Arial" w:cs="Arial"/>
                <w:color w:val="000000"/>
                <w:sz w:val="20"/>
              </w:rPr>
              <w:t xml:space="preserve">• See the </w:t>
            </w:r>
            <w:hyperlink r:id="rId16" w:history="1">
              <w:r w:rsidRPr="00BB18E7">
                <w:rPr>
                  <w:rStyle w:val="Hyperlink"/>
                  <w:rFonts w:ascii="Arial" w:hAnsi="Arial" w:cs="Arial"/>
                  <w:sz w:val="20"/>
                </w:rPr>
                <w:t>HUD Website</w:t>
              </w:r>
            </w:hyperlink>
            <w:r>
              <w:rPr>
                <w:rFonts w:ascii="Arial" w:hAnsi="Arial" w:cs="Arial"/>
                <w:color w:val="000000"/>
                <w:sz w:val="20"/>
              </w:rPr>
              <w:t xml:space="preserve"> for</w:t>
            </w:r>
            <w:r w:rsidR="003C44AC" w:rsidRPr="00E81DC2">
              <w:rPr>
                <w:rFonts w:ascii="Arial" w:hAnsi="Arial" w:cs="Arial"/>
                <w:color w:val="000000"/>
                <w:sz w:val="20"/>
              </w:rPr>
              <w:t xml:space="preserve"> </w:t>
            </w:r>
            <w:hyperlink r:id="rId17" w:history="1">
              <w:r w:rsidR="003C44AC" w:rsidRPr="000C08B0">
                <w:rPr>
                  <w:rStyle w:val="Hyperlink"/>
                  <w:rFonts w:ascii="Arial" w:hAnsi="Arial" w:cs="Arial"/>
                  <w:sz w:val="20"/>
                </w:rPr>
                <w:t>Lead Disclosure Rule</w:t>
              </w:r>
            </w:hyperlink>
            <w:r w:rsidR="003C44AC" w:rsidRPr="00E81DC2">
              <w:rPr>
                <w:rFonts w:ascii="Arial" w:hAnsi="Arial" w:cs="Arial"/>
                <w:color w:val="000000"/>
                <w:sz w:val="20"/>
              </w:rPr>
              <w:t xml:space="preserve"> requirements for s</w:t>
            </w:r>
            <w:r w:rsidR="003C44AC" w:rsidRPr="005B3CEE">
              <w:rPr>
                <w:rFonts w:ascii="Arial" w:hAnsi="Arial" w:cs="Arial"/>
                <w:color w:val="000000"/>
                <w:sz w:val="20"/>
              </w:rPr>
              <w:t xml:space="preserve">ale or lease of residential property. </w:t>
            </w:r>
          </w:p>
        </w:tc>
      </w:tr>
      <w:tr w:rsidR="003C44AC" w:rsidRPr="00E81DC2" w:rsidTr="0076170E">
        <w:trPr>
          <w:gridAfter w:val="1"/>
          <w:wAfter w:w="20" w:type="dxa"/>
          <w:trHeight w:val="255"/>
        </w:trPr>
        <w:tc>
          <w:tcPr>
            <w:tcW w:w="738" w:type="dxa"/>
            <w:tcBorders>
              <w:top w:val="single" w:sz="6" w:space="0" w:color="000000"/>
              <w:left w:val="single" w:sz="12" w:space="0" w:color="000000"/>
              <w:bottom w:val="single" w:sz="6" w:space="0" w:color="000000"/>
              <w:right w:val="single" w:sz="6" w:space="0" w:color="000000"/>
            </w:tcBorders>
          </w:tcPr>
          <w:p w:rsidR="003C44AC" w:rsidRPr="00E81DC2" w:rsidRDefault="003C44AC" w:rsidP="0076170E">
            <w:pPr>
              <w:rPr>
                <w:rFonts w:ascii="Arial" w:hAnsi="Arial" w:cs="Arial"/>
                <w:color w:val="000000"/>
                <w:sz w:val="20"/>
              </w:rPr>
            </w:pPr>
            <w:r w:rsidRPr="00E81DC2">
              <w:rPr>
                <w:rFonts w:ascii="Arial" w:hAnsi="Arial" w:cs="Arial"/>
                <w:color w:val="000000"/>
                <w:sz w:val="20"/>
              </w:rPr>
              <w:t xml:space="preserve">B </w:t>
            </w:r>
          </w:p>
        </w:tc>
        <w:tc>
          <w:tcPr>
            <w:tcW w:w="3600" w:type="dxa"/>
            <w:tcBorders>
              <w:top w:val="single" w:sz="6" w:space="0" w:color="000000"/>
              <w:left w:val="single" w:sz="6" w:space="0" w:color="000000"/>
              <w:bottom w:val="single" w:sz="6" w:space="0" w:color="000000"/>
              <w:right w:val="single" w:sz="6" w:space="0" w:color="000000"/>
            </w:tcBorders>
          </w:tcPr>
          <w:p w:rsidR="003C44AC" w:rsidRPr="00E81DC2" w:rsidRDefault="003C44AC" w:rsidP="0076170E">
            <w:pPr>
              <w:rPr>
                <w:rFonts w:ascii="Arial" w:hAnsi="Arial" w:cs="Arial"/>
                <w:color w:val="000000"/>
                <w:sz w:val="20"/>
              </w:rPr>
            </w:pPr>
            <w:r w:rsidRPr="005B3CEE">
              <w:rPr>
                <w:rFonts w:ascii="Arial" w:hAnsi="Arial" w:cs="Arial"/>
                <w:color w:val="000000"/>
                <w:sz w:val="20"/>
              </w:rPr>
              <w:t xml:space="preserve">General Lead-Based Paint Requirements and Definitions </w:t>
            </w:r>
          </w:p>
        </w:tc>
        <w:tc>
          <w:tcPr>
            <w:tcW w:w="1530" w:type="dxa"/>
            <w:tcBorders>
              <w:top w:val="single" w:sz="6" w:space="0" w:color="000000"/>
              <w:left w:val="single" w:sz="6" w:space="0" w:color="000000"/>
              <w:bottom w:val="single" w:sz="6" w:space="0" w:color="000000"/>
              <w:right w:val="single" w:sz="6" w:space="0" w:color="000000"/>
            </w:tcBorders>
          </w:tcPr>
          <w:p w:rsidR="003C44AC" w:rsidRPr="00E81DC2" w:rsidRDefault="003C44AC" w:rsidP="0076170E">
            <w:pPr>
              <w:jc w:val="center"/>
              <w:rPr>
                <w:rFonts w:ascii="Arial" w:hAnsi="Arial" w:cs="Arial"/>
                <w:color w:val="000000"/>
                <w:sz w:val="20"/>
              </w:rPr>
            </w:pPr>
            <w:r w:rsidRPr="00E81DC2">
              <w:rPr>
                <w:rFonts w:ascii="Arial" w:hAnsi="Arial" w:cs="Arial"/>
                <w:color w:val="000000"/>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E81DC2" w:rsidRDefault="003C44AC" w:rsidP="0076170E">
            <w:pPr>
              <w:ind w:hanging="6"/>
              <w:rPr>
                <w:rFonts w:ascii="Arial" w:hAnsi="Arial" w:cs="Arial"/>
                <w:color w:val="000000"/>
                <w:sz w:val="20"/>
              </w:rPr>
            </w:pPr>
            <w:r w:rsidRPr="00E81DC2">
              <w:rPr>
                <w:rFonts w:ascii="Arial" w:hAnsi="Arial" w:cs="Arial"/>
                <w:color w:val="000000"/>
                <w:sz w:val="20"/>
              </w:rPr>
              <w:t>• A</w:t>
            </w:r>
            <w:r w:rsidRPr="005B3CEE">
              <w:rPr>
                <w:rFonts w:ascii="Arial" w:hAnsi="Arial" w:cs="Arial"/>
                <w:color w:val="000000"/>
                <w:sz w:val="20"/>
              </w:rPr>
              <w:t>ll properties covered by the Lead Safe Housing Rule.</w:t>
            </w:r>
            <w:r w:rsidRPr="005B3CEE">
              <w:rPr>
                <w:rFonts w:ascii="Arial" w:hAnsi="Arial" w:cs="Arial"/>
                <w:color w:val="000000"/>
                <w:position w:val="8"/>
                <w:sz w:val="20"/>
                <w:vertAlign w:val="superscript"/>
              </w:rPr>
              <w:t>4</w:t>
            </w:r>
          </w:p>
        </w:tc>
      </w:tr>
      <w:tr w:rsidR="003C44AC" w:rsidRPr="00E81DC2" w:rsidTr="0076170E">
        <w:trPr>
          <w:gridAfter w:val="1"/>
          <w:wAfter w:w="20" w:type="dxa"/>
          <w:trHeight w:val="255"/>
        </w:trPr>
        <w:tc>
          <w:tcPr>
            <w:tcW w:w="738" w:type="dxa"/>
            <w:tcBorders>
              <w:top w:val="single" w:sz="6" w:space="0" w:color="000000"/>
              <w:left w:val="single" w:sz="12" w:space="0" w:color="000000"/>
              <w:bottom w:val="single" w:sz="6" w:space="0" w:color="000000"/>
              <w:right w:val="single" w:sz="6" w:space="0" w:color="000000"/>
            </w:tcBorders>
          </w:tcPr>
          <w:p w:rsidR="003C44AC" w:rsidRPr="00E81DC2" w:rsidRDefault="003C44AC" w:rsidP="0076170E">
            <w:pPr>
              <w:rPr>
                <w:rFonts w:ascii="Arial" w:hAnsi="Arial" w:cs="Arial"/>
                <w:color w:val="000000"/>
                <w:sz w:val="20"/>
              </w:rPr>
            </w:pPr>
            <w:r w:rsidRPr="00E81DC2">
              <w:rPr>
                <w:rFonts w:ascii="Arial" w:hAnsi="Arial" w:cs="Arial"/>
                <w:color w:val="000000"/>
                <w:sz w:val="20"/>
              </w:rPr>
              <w:lastRenderedPageBreak/>
              <w:t xml:space="preserve">D </w:t>
            </w:r>
          </w:p>
        </w:tc>
        <w:tc>
          <w:tcPr>
            <w:tcW w:w="3600" w:type="dxa"/>
            <w:tcBorders>
              <w:top w:val="single" w:sz="6" w:space="0" w:color="000000"/>
              <w:left w:val="single" w:sz="6" w:space="0" w:color="000000"/>
              <w:bottom w:val="single" w:sz="6" w:space="0" w:color="000000"/>
              <w:right w:val="single" w:sz="6" w:space="0" w:color="000000"/>
            </w:tcBorders>
          </w:tcPr>
          <w:p w:rsidR="003C44AC" w:rsidRPr="00E81DC2" w:rsidRDefault="003C44AC" w:rsidP="0076170E">
            <w:pPr>
              <w:ind w:hanging="32"/>
              <w:rPr>
                <w:rFonts w:ascii="Arial" w:hAnsi="Arial" w:cs="Arial"/>
                <w:color w:val="000000"/>
                <w:sz w:val="20"/>
              </w:rPr>
            </w:pPr>
            <w:r w:rsidRPr="00E81DC2">
              <w:rPr>
                <w:rFonts w:ascii="Arial" w:hAnsi="Arial" w:cs="Arial"/>
                <w:color w:val="000000"/>
                <w:sz w:val="20"/>
              </w:rPr>
              <w:t xml:space="preserve">Project-Based Assistance by Federal Agency Other Than HUD </w:t>
            </w:r>
          </w:p>
        </w:tc>
        <w:tc>
          <w:tcPr>
            <w:tcW w:w="1530" w:type="dxa"/>
            <w:tcBorders>
              <w:top w:val="single" w:sz="6" w:space="0" w:color="000000"/>
              <w:left w:val="single" w:sz="6" w:space="0" w:color="000000"/>
              <w:bottom w:val="single" w:sz="6" w:space="0" w:color="000000"/>
              <w:right w:val="single" w:sz="6" w:space="0" w:color="000000"/>
            </w:tcBorders>
          </w:tcPr>
          <w:p w:rsidR="003C44AC" w:rsidRPr="00E81DC2" w:rsidRDefault="003C44AC" w:rsidP="0076170E">
            <w:pPr>
              <w:jc w:val="center"/>
              <w:rPr>
                <w:rFonts w:ascii="Arial" w:hAnsi="Arial" w:cs="Arial"/>
                <w:color w:val="000000"/>
                <w:sz w:val="20"/>
              </w:rPr>
            </w:pPr>
            <w:r w:rsidRPr="00E81DC2">
              <w:rPr>
                <w:rFonts w:ascii="Arial" w:hAnsi="Arial" w:cs="Arial"/>
                <w:color w:val="000000"/>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E81DC2" w:rsidRDefault="003C44AC" w:rsidP="0076170E">
            <w:pPr>
              <w:ind w:hanging="6"/>
              <w:rPr>
                <w:rFonts w:ascii="Arial" w:hAnsi="Arial" w:cs="Arial"/>
                <w:color w:val="000000"/>
                <w:sz w:val="20"/>
              </w:rPr>
            </w:pPr>
            <w:r w:rsidRPr="00E81DC2">
              <w:rPr>
                <w:rFonts w:ascii="Arial" w:hAnsi="Arial" w:cs="Arial"/>
                <w:color w:val="000000"/>
                <w:sz w:val="20"/>
              </w:rPr>
              <w:t xml:space="preserve">• Provision of pamphlet. </w:t>
            </w:r>
          </w:p>
          <w:p w:rsidR="003C44AC" w:rsidRPr="00E81DC2" w:rsidRDefault="003C44AC" w:rsidP="0076170E">
            <w:pPr>
              <w:ind w:hanging="6"/>
              <w:rPr>
                <w:rFonts w:ascii="Arial" w:hAnsi="Arial" w:cs="Arial"/>
                <w:color w:val="000000"/>
                <w:sz w:val="20"/>
              </w:rPr>
            </w:pPr>
            <w:r w:rsidRPr="00E81DC2">
              <w:rPr>
                <w:rFonts w:ascii="Arial" w:hAnsi="Arial" w:cs="Arial"/>
                <w:color w:val="000000"/>
                <w:sz w:val="20"/>
              </w:rPr>
              <w:t xml:space="preserve">• Risk assessment. </w:t>
            </w:r>
          </w:p>
          <w:p w:rsidR="003C44AC" w:rsidRPr="00E81DC2" w:rsidRDefault="003C44AC" w:rsidP="0076170E">
            <w:pPr>
              <w:ind w:hanging="6"/>
              <w:rPr>
                <w:rFonts w:ascii="Arial" w:hAnsi="Arial" w:cs="Arial"/>
                <w:color w:val="000000"/>
                <w:sz w:val="20"/>
              </w:rPr>
            </w:pPr>
            <w:r w:rsidRPr="00E81DC2">
              <w:rPr>
                <w:rFonts w:ascii="Arial" w:hAnsi="Arial" w:cs="Arial"/>
                <w:color w:val="000000"/>
                <w:sz w:val="20"/>
              </w:rPr>
              <w:t xml:space="preserve">• Interim controls. </w:t>
            </w:r>
          </w:p>
          <w:p w:rsidR="003C44AC" w:rsidRPr="00E81DC2" w:rsidRDefault="003C44AC" w:rsidP="0076170E">
            <w:pPr>
              <w:ind w:hanging="6"/>
              <w:rPr>
                <w:rFonts w:ascii="Arial" w:hAnsi="Arial" w:cs="Arial"/>
                <w:color w:val="000000"/>
                <w:sz w:val="20"/>
              </w:rPr>
            </w:pPr>
            <w:r w:rsidRPr="00E81DC2">
              <w:rPr>
                <w:rFonts w:ascii="Arial" w:hAnsi="Arial" w:cs="Arial"/>
                <w:color w:val="000000"/>
                <w:sz w:val="20"/>
              </w:rPr>
              <w:t xml:space="preserve">• Notice to occupants. </w:t>
            </w:r>
          </w:p>
          <w:p w:rsidR="003C44AC" w:rsidRPr="00E81DC2" w:rsidRDefault="003C44AC" w:rsidP="0076170E">
            <w:pPr>
              <w:ind w:hanging="6"/>
              <w:rPr>
                <w:rFonts w:ascii="Arial" w:hAnsi="Arial" w:cs="Arial"/>
                <w:color w:val="000000"/>
                <w:sz w:val="20"/>
              </w:rPr>
            </w:pPr>
            <w:r w:rsidRPr="00E81DC2">
              <w:rPr>
                <w:rFonts w:ascii="Arial" w:hAnsi="Arial" w:cs="Arial"/>
                <w:color w:val="000000"/>
                <w:sz w:val="20"/>
              </w:rPr>
              <w:t>• Response to child with EIBLL.</w:t>
            </w:r>
            <w:r w:rsidRPr="005B3CEE">
              <w:rPr>
                <w:rFonts w:ascii="Arial" w:hAnsi="Arial" w:cs="Arial"/>
                <w:color w:val="000000"/>
                <w:sz w:val="20"/>
              </w:rPr>
              <w:t>5</w:t>
            </w:r>
          </w:p>
        </w:tc>
      </w:tr>
      <w:tr w:rsidR="003C44AC" w:rsidRPr="00F17D12" w:rsidTr="0076170E">
        <w:trPr>
          <w:gridAfter w:val="1"/>
          <w:wAfter w:w="20" w:type="dxa"/>
          <w:trHeight w:val="131"/>
        </w:trPr>
        <w:tc>
          <w:tcPr>
            <w:tcW w:w="738" w:type="dxa"/>
            <w:vMerge w:val="restart"/>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G </w:t>
            </w:r>
          </w:p>
        </w:tc>
        <w:tc>
          <w:tcPr>
            <w:tcW w:w="8730" w:type="dxa"/>
            <w:gridSpan w:val="3"/>
            <w:tcBorders>
              <w:top w:val="single" w:sz="6" w:space="0" w:color="000000"/>
              <w:left w:val="single" w:sz="6" w:space="0" w:color="000000"/>
              <w:bottom w:val="single" w:sz="6" w:space="0" w:color="000000"/>
              <w:right w:val="single" w:sz="12"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Multifamily Mortgage Insurance: </w:t>
            </w:r>
          </w:p>
        </w:tc>
      </w:tr>
      <w:tr w:rsidR="003C44AC" w:rsidRPr="00F17D12" w:rsidTr="0076170E">
        <w:trPr>
          <w:gridAfter w:val="1"/>
          <w:wAfter w:w="20" w:type="dxa"/>
          <w:trHeight w:val="632"/>
        </w:trPr>
        <w:tc>
          <w:tcPr>
            <w:tcW w:w="738" w:type="dxa"/>
            <w:vMerge/>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sz w:val="20"/>
              </w:rPr>
            </w:pPr>
          </w:p>
        </w:tc>
        <w:tc>
          <w:tcPr>
            <w:tcW w:w="3600" w:type="dxa"/>
            <w:vMerge w:val="restart"/>
            <w:tcBorders>
              <w:left w:val="single" w:sz="6" w:space="0" w:color="000000"/>
              <w:bottom w:val="single" w:sz="6" w:space="0" w:color="000000"/>
              <w:right w:val="single" w:sz="6" w:space="0" w:color="000000"/>
            </w:tcBorders>
          </w:tcPr>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1. For properties that are currently residential </w:t>
            </w:r>
          </w:p>
        </w:tc>
        <w:tc>
          <w:tcPr>
            <w:tcW w:w="1530" w:type="dxa"/>
            <w:tcBorders>
              <w:left w:val="single" w:sz="6" w:space="0" w:color="000000"/>
              <w:bottom w:val="single" w:sz="6" w:space="0" w:color="000000"/>
              <w:right w:val="single" w:sz="6" w:space="0" w:color="000000"/>
            </w:tcBorders>
          </w:tcPr>
          <w:p w:rsidR="003C44AC" w:rsidRPr="00F17D12" w:rsidRDefault="003C44AC" w:rsidP="0076170E">
            <w:pPr>
              <w:jc w:val="center"/>
              <w:rPr>
                <w:rFonts w:ascii="Arial" w:hAnsi="Arial" w:cs="Arial"/>
                <w:color w:val="000000"/>
                <w:sz w:val="20"/>
              </w:rPr>
            </w:pPr>
            <w:r w:rsidRPr="00F17D12">
              <w:rPr>
                <w:rFonts w:ascii="Arial" w:hAnsi="Arial" w:cs="Arial"/>
                <w:color w:val="000000"/>
                <w:sz w:val="20"/>
              </w:rPr>
              <w:t xml:space="preserve">Pre-1960 </w:t>
            </w:r>
          </w:p>
        </w:tc>
        <w:tc>
          <w:tcPr>
            <w:tcW w:w="3600" w:type="dxa"/>
            <w:tcBorders>
              <w:left w:val="single" w:sz="6" w:space="0" w:color="000000"/>
              <w:bottom w:val="single" w:sz="6" w:space="0" w:color="000000"/>
              <w:right w:val="single" w:sz="12"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Provision of pamphlet.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Risk assessment.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Interim controls.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Notice to occupants.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Ongoing LBP maintenance. </w:t>
            </w:r>
          </w:p>
        </w:tc>
      </w:tr>
      <w:tr w:rsidR="003C44AC" w:rsidRPr="00F17D12" w:rsidTr="0076170E">
        <w:trPr>
          <w:trHeight w:val="261"/>
        </w:trPr>
        <w:tc>
          <w:tcPr>
            <w:tcW w:w="738" w:type="dxa"/>
            <w:vMerge/>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sz w:val="20"/>
              </w:rPr>
            </w:pPr>
          </w:p>
        </w:tc>
        <w:tc>
          <w:tcPr>
            <w:tcW w:w="3600" w:type="dxa"/>
            <w:vMerge/>
            <w:tcBorders>
              <w:left w:val="single" w:sz="6" w:space="0" w:color="000000"/>
              <w:bottom w:val="single" w:sz="6" w:space="0" w:color="000000"/>
              <w:right w:val="single" w:sz="6" w:space="0" w:color="000000"/>
            </w:tcBorders>
          </w:tcPr>
          <w:p w:rsidR="003C44AC" w:rsidRPr="00F17D12" w:rsidRDefault="003C44AC" w:rsidP="0076170E">
            <w:pPr>
              <w:rPr>
                <w:rFonts w:ascii="Arial" w:hAnsi="Arial" w:cs="Arial"/>
                <w:sz w:val="20"/>
              </w:rPr>
            </w:pPr>
          </w:p>
        </w:tc>
        <w:tc>
          <w:tcPr>
            <w:tcW w:w="1530" w:type="dxa"/>
            <w:tcBorders>
              <w:top w:val="single" w:sz="6" w:space="0" w:color="000000"/>
              <w:left w:val="single" w:sz="6" w:space="0" w:color="000000"/>
              <w:bottom w:val="single" w:sz="6" w:space="0" w:color="000000"/>
              <w:right w:val="single" w:sz="6" w:space="0" w:color="000000"/>
            </w:tcBorders>
          </w:tcPr>
          <w:p w:rsidR="003C44AC" w:rsidRPr="00F17D12" w:rsidRDefault="003C44AC" w:rsidP="0076170E">
            <w:pPr>
              <w:jc w:val="center"/>
              <w:rPr>
                <w:rFonts w:ascii="Arial" w:hAnsi="Arial" w:cs="Arial"/>
                <w:color w:val="000000"/>
                <w:sz w:val="20"/>
              </w:rPr>
            </w:pPr>
            <w:r w:rsidRPr="00F17D12">
              <w:rPr>
                <w:rFonts w:ascii="Arial" w:hAnsi="Arial" w:cs="Arial"/>
                <w:color w:val="000000"/>
                <w:sz w:val="20"/>
              </w:rPr>
              <w:t xml:space="preserve">1960-1977 </w:t>
            </w:r>
          </w:p>
        </w:tc>
        <w:tc>
          <w:tcPr>
            <w:tcW w:w="3620" w:type="dxa"/>
            <w:gridSpan w:val="2"/>
            <w:tcBorders>
              <w:top w:val="single" w:sz="6" w:space="0" w:color="000000"/>
              <w:left w:val="single" w:sz="6" w:space="0" w:color="000000"/>
              <w:bottom w:val="single" w:sz="6" w:space="0" w:color="000000"/>
              <w:right w:val="single" w:sz="12"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Provision of pamphlet.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Ongoing LBP maintenance. </w:t>
            </w:r>
          </w:p>
        </w:tc>
      </w:tr>
      <w:tr w:rsidR="003C44AC" w:rsidRPr="00F17D12" w:rsidTr="0076170E">
        <w:trPr>
          <w:gridAfter w:val="1"/>
          <w:wAfter w:w="20" w:type="dxa"/>
          <w:trHeight w:val="509"/>
        </w:trPr>
        <w:tc>
          <w:tcPr>
            <w:tcW w:w="738" w:type="dxa"/>
            <w:vMerge/>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sz w:val="20"/>
              </w:rPr>
            </w:pPr>
          </w:p>
        </w:tc>
        <w:tc>
          <w:tcPr>
            <w:tcW w:w="3600" w:type="dxa"/>
            <w:tcBorders>
              <w:top w:val="single" w:sz="6" w:space="0" w:color="000000"/>
              <w:left w:val="single" w:sz="6" w:space="0" w:color="000000"/>
              <w:bottom w:val="single" w:sz="6" w:space="0" w:color="000000"/>
              <w:right w:val="single" w:sz="6"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2. For conversions and major renovations. </w:t>
            </w:r>
          </w:p>
        </w:tc>
        <w:tc>
          <w:tcPr>
            <w:tcW w:w="1530" w:type="dxa"/>
            <w:tcBorders>
              <w:top w:val="single" w:sz="6" w:space="0" w:color="000000"/>
              <w:left w:val="single" w:sz="6" w:space="0" w:color="000000"/>
              <w:bottom w:val="single" w:sz="6" w:space="0" w:color="000000"/>
              <w:right w:val="single" w:sz="6" w:space="0" w:color="000000"/>
            </w:tcBorders>
          </w:tcPr>
          <w:p w:rsidR="003C44AC" w:rsidRPr="00F17D12" w:rsidRDefault="003C44AC" w:rsidP="0076170E">
            <w:pPr>
              <w:jc w:val="center"/>
              <w:rPr>
                <w:rFonts w:ascii="Arial" w:hAnsi="Arial" w:cs="Arial"/>
                <w:color w:val="000000"/>
                <w:sz w:val="20"/>
              </w:rPr>
            </w:pPr>
            <w:r w:rsidRPr="00F17D12">
              <w:rPr>
                <w:rFonts w:ascii="Arial" w:hAnsi="Arial" w:cs="Arial"/>
                <w:color w:val="000000"/>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Provision of pamphlet.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LBP inspection.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Abatement of LBP. </w:t>
            </w:r>
          </w:p>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 Notice to occupants. </w:t>
            </w:r>
          </w:p>
        </w:tc>
      </w:tr>
      <w:tr w:rsidR="003C44AC" w:rsidRPr="00F17D12" w:rsidTr="0076170E">
        <w:trPr>
          <w:gridAfter w:val="1"/>
          <w:wAfter w:w="20" w:type="dxa"/>
          <w:trHeight w:val="131"/>
        </w:trPr>
        <w:tc>
          <w:tcPr>
            <w:tcW w:w="738" w:type="dxa"/>
            <w:vMerge w:val="restart"/>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H </w:t>
            </w:r>
          </w:p>
        </w:tc>
        <w:tc>
          <w:tcPr>
            <w:tcW w:w="8730" w:type="dxa"/>
            <w:gridSpan w:val="3"/>
            <w:tcBorders>
              <w:top w:val="single" w:sz="6" w:space="0" w:color="000000"/>
              <w:left w:val="single" w:sz="6" w:space="0" w:color="000000"/>
              <w:bottom w:val="single" w:sz="6" w:space="0" w:color="000000"/>
              <w:right w:val="single" w:sz="12" w:space="0" w:color="000000"/>
            </w:tcBorders>
          </w:tcPr>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Project-Based Assistance by HUD </w:t>
            </w:r>
          </w:p>
        </w:tc>
      </w:tr>
      <w:tr w:rsidR="003C44AC" w:rsidRPr="00F17D12" w:rsidTr="0076170E">
        <w:trPr>
          <w:gridAfter w:val="1"/>
          <w:wAfter w:w="20" w:type="dxa"/>
          <w:trHeight w:val="497"/>
        </w:trPr>
        <w:tc>
          <w:tcPr>
            <w:tcW w:w="738" w:type="dxa"/>
            <w:vMerge/>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sz w:val="20"/>
              </w:rPr>
            </w:pPr>
          </w:p>
        </w:tc>
        <w:tc>
          <w:tcPr>
            <w:tcW w:w="3600" w:type="dxa"/>
            <w:tcBorders>
              <w:left w:val="single" w:sz="6" w:space="0" w:color="000000"/>
              <w:bottom w:val="single" w:sz="6" w:space="0" w:color="000000"/>
              <w:right w:val="single" w:sz="6" w:space="0" w:color="000000"/>
            </w:tcBorders>
          </w:tcPr>
          <w:p w:rsidR="003C44AC" w:rsidRPr="00F17D12" w:rsidRDefault="003C44AC" w:rsidP="0076170E">
            <w:pPr>
              <w:rPr>
                <w:rFonts w:ascii="Arial" w:hAnsi="Arial" w:cs="Arial"/>
                <w:color w:val="000000"/>
                <w:sz w:val="20"/>
              </w:rPr>
            </w:pPr>
            <w:r w:rsidRPr="00F17D12">
              <w:rPr>
                <w:rFonts w:ascii="Arial" w:hAnsi="Arial" w:cs="Arial"/>
                <w:color w:val="000000"/>
                <w:sz w:val="20"/>
              </w:rPr>
              <w:t xml:space="preserve">For all properties </w:t>
            </w:r>
          </w:p>
        </w:tc>
        <w:tc>
          <w:tcPr>
            <w:tcW w:w="1530" w:type="dxa"/>
            <w:tcBorders>
              <w:left w:val="single" w:sz="6" w:space="0" w:color="000000"/>
              <w:bottom w:val="single" w:sz="6" w:space="0" w:color="000000"/>
              <w:right w:val="single" w:sz="6" w:space="0" w:color="000000"/>
            </w:tcBorders>
          </w:tcPr>
          <w:p w:rsidR="003C44AC" w:rsidRPr="00F17D12" w:rsidRDefault="003C44AC" w:rsidP="0076170E">
            <w:pPr>
              <w:jc w:val="center"/>
              <w:rPr>
                <w:rFonts w:ascii="Arial" w:hAnsi="Arial" w:cs="Arial"/>
                <w:color w:val="000000"/>
                <w:sz w:val="20"/>
              </w:rPr>
            </w:pPr>
            <w:r w:rsidRPr="00F17D12">
              <w:rPr>
                <w:rFonts w:ascii="Arial" w:hAnsi="Arial" w:cs="Arial"/>
                <w:color w:val="000000"/>
                <w:sz w:val="20"/>
              </w:rPr>
              <w:t xml:space="preserve">Pre-1978 </w:t>
            </w:r>
          </w:p>
        </w:tc>
        <w:tc>
          <w:tcPr>
            <w:tcW w:w="3600" w:type="dxa"/>
            <w:tcBorders>
              <w:left w:val="single" w:sz="6" w:space="0" w:color="000000"/>
              <w:bottom w:val="single" w:sz="6" w:space="0" w:color="000000"/>
              <w:right w:val="single" w:sz="12" w:space="0" w:color="000000"/>
            </w:tcBorders>
          </w:tcPr>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 Provision of pamphlet. </w:t>
            </w:r>
          </w:p>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 Notice to occupants. </w:t>
            </w:r>
          </w:p>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 Ongoing LBP maintenance and reevaluation. </w:t>
            </w:r>
          </w:p>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Response to child with EIBLL.</w:t>
            </w:r>
            <w:r w:rsidRPr="005B3CEE">
              <w:rPr>
                <w:rFonts w:ascii="Arial" w:hAnsi="Arial" w:cs="Arial"/>
                <w:color w:val="000000"/>
                <w:position w:val="8"/>
                <w:sz w:val="20"/>
                <w:vertAlign w:val="superscript"/>
              </w:rPr>
              <w:t>5</w:t>
            </w:r>
          </w:p>
        </w:tc>
      </w:tr>
      <w:tr w:rsidR="003C44AC" w:rsidRPr="00F17D12" w:rsidTr="0076170E">
        <w:trPr>
          <w:gridAfter w:val="1"/>
          <w:wAfter w:w="20" w:type="dxa"/>
          <w:trHeight w:val="261"/>
        </w:trPr>
        <w:tc>
          <w:tcPr>
            <w:tcW w:w="738" w:type="dxa"/>
            <w:vMerge/>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sz w:val="20"/>
              </w:rPr>
            </w:pPr>
          </w:p>
        </w:tc>
        <w:tc>
          <w:tcPr>
            <w:tcW w:w="3600" w:type="dxa"/>
            <w:tcBorders>
              <w:top w:val="single" w:sz="6" w:space="0" w:color="000000"/>
              <w:left w:val="single" w:sz="6" w:space="0" w:color="000000"/>
              <w:bottom w:val="single" w:sz="6" w:space="0" w:color="000000"/>
              <w:right w:val="single" w:sz="6" w:space="0" w:color="000000"/>
            </w:tcBorders>
          </w:tcPr>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1. Multifamily property receiving more than $5,000 per unit per year </w:t>
            </w:r>
          </w:p>
        </w:tc>
        <w:tc>
          <w:tcPr>
            <w:tcW w:w="1530" w:type="dxa"/>
            <w:tcBorders>
              <w:top w:val="single" w:sz="6" w:space="0" w:color="000000"/>
              <w:left w:val="single" w:sz="6" w:space="0" w:color="000000"/>
              <w:bottom w:val="single" w:sz="6" w:space="0" w:color="000000"/>
              <w:right w:val="single" w:sz="6" w:space="0" w:color="000000"/>
            </w:tcBorders>
          </w:tcPr>
          <w:p w:rsidR="003C44AC" w:rsidRPr="00F17D12" w:rsidRDefault="003C44AC" w:rsidP="0076170E">
            <w:pPr>
              <w:jc w:val="center"/>
              <w:rPr>
                <w:rFonts w:ascii="Arial" w:hAnsi="Arial" w:cs="Arial"/>
                <w:color w:val="000000"/>
                <w:sz w:val="20"/>
              </w:rPr>
            </w:pPr>
            <w:r w:rsidRPr="00F17D12">
              <w:rPr>
                <w:rFonts w:ascii="Arial" w:hAnsi="Arial" w:cs="Arial"/>
                <w:color w:val="000000"/>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 Risk assessment. </w:t>
            </w:r>
          </w:p>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 Interim controls. </w:t>
            </w:r>
          </w:p>
        </w:tc>
      </w:tr>
      <w:tr w:rsidR="003C44AC" w:rsidRPr="00F17D12" w:rsidTr="0076170E">
        <w:trPr>
          <w:gridAfter w:val="1"/>
          <w:wAfter w:w="20" w:type="dxa"/>
          <w:trHeight w:val="367"/>
        </w:trPr>
        <w:tc>
          <w:tcPr>
            <w:tcW w:w="738" w:type="dxa"/>
            <w:vMerge/>
            <w:tcBorders>
              <w:top w:val="single" w:sz="6" w:space="0" w:color="000000"/>
              <w:left w:val="single" w:sz="12" w:space="0" w:color="000000"/>
              <w:bottom w:val="single" w:sz="6" w:space="0" w:color="000000"/>
              <w:right w:val="single" w:sz="6" w:space="0" w:color="000000"/>
            </w:tcBorders>
          </w:tcPr>
          <w:p w:rsidR="003C44AC" w:rsidRPr="00F17D12" w:rsidRDefault="003C44AC" w:rsidP="0076170E">
            <w:pPr>
              <w:rPr>
                <w:rFonts w:ascii="Arial" w:hAnsi="Arial" w:cs="Arial"/>
                <w:sz w:val="20"/>
              </w:rPr>
            </w:pPr>
          </w:p>
        </w:tc>
        <w:tc>
          <w:tcPr>
            <w:tcW w:w="3600" w:type="dxa"/>
            <w:tcBorders>
              <w:top w:val="single" w:sz="6" w:space="0" w:color="000000"/>
              <w:left w:val="single" w:sz="6" w:space="0" w:color="000000"/>
              <w:bottom w:val="single" w:sz="6" w:space="0" w:color="000000"/>
              <w:right w:val="single" w:sz="6" w:space="0" w:color="000000"/>
            </w:tcBorders>
          </w:tcPr>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2. Multifamily property receiving less than or equal to $5,000 per unit per year, </w:t>
            </w:r>
            <w:r w:rsidRPr="00F17D12">
              <w:rPr>
                <w:rFonts w:ascii="Arial" w:hAnsi="Arial" w:cs="Arial"/>
                <w:b/>
                <w:bCs/>
                <w:color w:val="000000"/>
                <w:sz w:val="20"/>
              </w:rPr>
              <w:t xml:space="preserve">and </w:t>
            </w:r>
            <w:r w:rsidRPr="00F17D12">
              <w:rPr>
                <w:rFonts w:ascii="Arial" w:hAnsi="Arial" w:cs="Arial"/>
                <w:color w:val="000000"/>
                <w:sz w:val="20"/>
              </w:rPr>
              <w:t xml:space="preserve">single family properties </w:t>
            </w:r>
          </w:p>
        </w:tc>
        <w:tc>
          <w:tcPr>
            <w:tcW w:w="1530" w:type="dxa"/>
            <w:tcBorders>
              <w:top w:val="single" w:sz="6" w:space="0" w:color="000000"/>
              <w:left w:val="single" w:sz="6" w:space="0" w:color="000000"/>
              <w:bottom w:val="single" w:sz="6" w:space="0" w:color="000000"/>
              <w:right w:val="single" w:sz="6" w:space="0" w:color="000000"/>
            </w:tcBorders>
          </w:tcPr>
          <w:p w:rsidR="003C44AC" w:rsidRPr="00F17D12" w:rsidRDefault="003C44AC" w:rsidP="0076170E">
            <w:pPr>
              <w:jc w:val="center"/>
              <w:rPr>
                <w:rFonts w:ascii="Arial" w:hAnsi="Arial" w:cs="Arial"/>
                <w:color w:val="000000"/>
                <w:sz w:val="20"/>
              </w:rPr>
            </w:pPr>
            <w:r w:rsidRPr="00F17D12">
              <w:rPr>
                <w:rFonts w:ascii="Arial" w:hAnsi="Arial" w:cs="Arial"/>
                <w:color w:val="000000"/>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 Visual assessment. </w:t>
            </w:r>
          </w:p>
          <w:p w:rsidR="003C44AC" w:rsidRPr="00F17D12" w:rsidRDefault="003C44AC" w:rsidP="0076170E">
            <w:pPr>
              <w:ind w:hanging="18"/>
              <w:rPr>
                <w:rFonts w:ascii="Arial" w:hAnsi="Arial" w:cs="Arial"/>
                <w:color w:val="000000"/>
                <w:sz w:val="20"/>
              </w:rPr>
            </w:pPr>
            <w:r w:rsidRPr="00F17D12">
              <w:rPr>
                <w:rFonts w:ascii="Arial" w:hAnsi="Arial" w:cs="Arial"/>
                <w:color w:val="000000"/>
                <w:sz w:val="20"/>
              </w:rPr>
              <w:t xml:space="preserve">• Paint stabilization. </w:t>
            </w:r>
          </w:p>
        </w:tc>
      </w:tr>
      <w:tr w:rsidR="003C44AC" w:rsidRPr="00F17D12" w:rsidTr="0076170E">
        <w:trPr>
          <w:gridAfter w:val="1"/>
          <w:wAfter w:w="20" w:type="dxa"/>
          <w:trHeight w:val="131"/>
        </w:trPr>
        <w:tc>
          <w:tcPr>
            <w:tcW w:w="738" w:type="dxa"/>
            <w:vMerge w:val="restart"/>
            <w:tcBorders>
              <w:top w:val="single" w:sz="12" w:space="0" w:color="000000"/>
              <w:left w:val="single" w:sz="12" w:space="0" w:color="000000"/>
              <w:bottom w:val="single" w:sz="6" w:space="0" w:color="000000"/>
              <w:right w:val="single" w:sz="6" w:space="0" w:color="000000"/>
            </w:tcBorders>
          </w:tcPr>
          <w:p w:rsidR="003C44AC" w:rsidRPr="007554B1" w:rsidRDefault="003C44AC" w:rsidP="0076170E">
            <w:pPr>
              <w:rPr>
                <w:rFonts w:ascii="Arial" w:hAnsi="Arial" w:cs="Arial"/>
                <w:sz w:val="20"/>
              </w:rPr>
            </w:pPr>
            <w:r w:rsidRPr="007554B1">
              <w:rPr>
                <w:rFonts w:ascii="Arial" w:hAnsi="Arial" w:cs="Arial"/>
                <w:sz w:val="20"/>
              </w:rPr>
              <w:t xml:space="preserve">J </w:t>
            </w:r>
          </w:p>
        </w:tc>
        <w:tc>
          <w:tcPr>
            <w:tcW w:w="8730" w:type="dxa"/>
            <w:gridSpan w:val="3"/>
            <w:tcBorders>
              <w:top w:val="single" w:sz="6" w:space="0" w:color="000000"/>
              <w:left w:val="single" w:sz="6" w:space="0" w:color="000000"/>
              <w:bottom w:val="single" w:sz="6" w:space="0" w:color="000000"/>
              <w:right w:val="single" w:sz="12" w:space="0" w:color="000000"/>
            </w:tcBorders>
          </w:tcPr>
          <w:p w:rsidR="003C44AC" w:rsidRPr="007554B1" w:rsidRDefault="003C44AC" w:rsidP="0076170E">
            <w:pPr>
              <w:ind w:hanging="18"/>
              <w:rPr>
                <w:rFonts w:ascii="Arial" w:hAnsi="Arial" w:cs="Arial"/>
                <w:sz w:val="20"/>
              </w:rPr>
            </w:pPr>
            <w:r w:rsidRPr="007554B1">
              <w:rPr>
                <w:rFonts w:ascii="Arial" w:hAnsi="Arial" w:cs="Arial"/>
                <w:sz w:val="20"/>
              </w:rPr>
              <w:t xml:space="preserve">Rehabilitation Assistance: </w:t>
            </w:r>
          </w:p>
        </w:tc>
      </w:tr>
      <w:tr w:rsidR="003C44AC" w:rsidRPr="00F17D12" w:rsidTr="0076170E">
        <w:trPr>
          <w:gridAfter w:val="1"/>
          <w:wAfter w:w="20" w:type="dxa"/>
          <w:trHeight w:val="626"/>
        </w:trPr>
        <w:tc>
          <w:tcPr>
            <w:tcW w:w="738" w:type="dxa"/>
            <w:vMerge/>
            <w:tcBorders>
              <w:top w:val="single" w:sz="12" w:space="0" w:color="000000"/>
              <w:left w:val="single" w:sz="12" w:space="0" w:color="000000"/>
              <w:bottom w:val="single" w:sz="6" w:space="0" w:color="000000"/>
              <w:right w:val="single" w:sz="6" w:space="0" w:color="000000"/>
            </w:tcBorders>
          </w:tcPr>
          <w:p w:rsidR="003C44AC" w:rsidRPr="007554B1" w:rsidRDefault="003C44AC" w:rsidP="0076170E">
            <w:pPr>
              <w:pStyle w:val="Default"/>
              <w:rPr>
                <w:color w:val="auto"/>
                <w:sz w:val="20"/>
                <w:szCs w:val="20"/>
              </w:rPr>
            </w:pPr>
          </w:p>
        </w:tc>
        <w:tc>
          <w:tcPr>
            <w:tcW w:w="3600" w:type="dxa"/>
            <w:tcBorders>
              <w:left w:val="single" w:sz="6" w:space="0" w:color="000000"/>
              <w:bottom w:val="single" w:sz="6" w:space="0" w:color="000000"/>
              <w:right w:val="single" w:sz="6" w:space="0" w:color="000000"/>
            </w:tcBorders>
          </w:tcPr>
          <w:p w:rsidR="003C44AC" w:rsidRPr="007554B1" w:rsidRDefault="003C44AC" w:rsidP="0076170E">
            <w:pPr>
              <w:rPr>
                <w:rFonts w:ascii="Arial" w:hAnsi="Arial" w:cs="Arial"/>
                <w:sz w:val="20"/>
              </w:rPr>
            </w:pPr>
            <w:r w:rsidRPr="007554B1">
              <w:rPr>
                <w:rFonts w:ascii="Arial" w:hAnsi="Arial" w:cs="Arial"/>
                <w:sz w:val="20"/>
              </w:rPr>
              <w:t xml:space="preserve">For all Properties </w:t>
            </w:r>
          </w:p>
        </w:tc>
        <w:tc>
          <w:tcPr>
            <w:tcW w:w="1530" w:type="dxa"/>
            <w:tcBorders>
              <w:left w:val="single" w:sz="6" w:space="0" w:color="000000"/>
              <w:bottom w:val="single" w:sz="6" w:space="0" w:color="000000"/>
              <w:right w:val="single" w:sz="6" w:space="0" w:color="000000"/>
            </w:tcBorders>
          </w:tcPr>
          <w:p w:rsidR="003C44AC" w:rsidRPr="007554B1" w:rsidRDefault="003C44AC" w:rsidP="0076170E">
            <w:pPr>
              <w:jc w:val="center"/>
              <w:rPr>
                <w:rFonts w:ascii="Arial" w:hAnsi="Arial" w:cs="Arial"/>
                <w:sz w:val="20"/>
              </w:rPr>
            </w:pPr>
            <w:r w:rsidRPr="007554B1">
              <w:rPr>
                <w:rFonts w:ascii="Arial" w:hAnsi="Arial" w:cs="Arial"/>
                <w:sz w:val="20"/>
              </w:rPr>
              <w:t xml:space="preserve">Pre-1978 </w:t>
            </w:r>
          </w:p>
        </w:tc>
        <w:tc>
          <w:tcPr>
            <w:tcW w:w="3600" w:type="dxa"/>
            <w:tcBorders>
              <w:left w:val="single" w:sz="6" w:space="0" w:color="000000"/>
              <w:bottom w:val="single" w:sz="6" w:space="0" w:color="000000"/>
              <w:right w:val="single" w:sz="12" w:space="0" w:color="000000"/>
            </w:tcBorders>
          </w:tcPr>
          <w:p w:rsidR="003C44AC" w:rsidRPr="007554B1" w:rsidRDefault="003C44AC" w:rsidP="0076170E">
            <w:pPr>
              <w:ind w:hanging="18"/>
              <w:rPr>
                <w:rFonts w:ascii="Arial" w:hAnsi="Arial" w:cs="Arial"/>
                <w:sz w:val="20"/>
              </w:rPr>
            </w:pPr>
            <w:r w:rsidRPr="007554B1">
              <w:rPr>
                <w:rFonts w:ascii="Arial" w:hAnsi="Arial" w:cs="Arial"/>
                <w:sz w:val="20"/>
              </w:rPr>
              <w:t xml:space="preserve">• </w:t>
            </w:r>
            <w:hyperlink r:id="rId18" w:history="1">
              <w:r w:rsidRPr="007554B1">
                <w:rPr>
                  <w:rStyle w:val="Hyperlink"/>
                  <w:rFonts w:ascii="Arial" w:hAnsi="Arial" w:cs="Arial"/>
                  <w:color w:val="auto"/>
                  <w:sz w:val="20"/>
                </w:rPr>
                <w:t>Provision of pamphlet</w:t>
              </w:r>
            </w:hyperlink>
            <w:r w:rsidRPr="007554B1">
              <w:rPr>
                <w:rFonts w:ascii="Arial" w:hAnsi="Arial" w:cs="Arial"/>
                <w:sz w:val="20"/>
              </w:rPr>
              <w:t xml:space="preserve">. </w:t>
            </w:r>
          </w:p>
          <w:p w:rsidR="003C44AC" w:rsidRPr="007554B1" w:rsidRDefault="003C44AC" w:rsidP="0076170E">
            <w:pPr>
              <w:ind w:hanging="18"/>
              <w:rPr>
                <w:rFonts w:ascii="Arial" w:hAnsi="Arial" w:cs="Arial"/>
                <w:sz w:val="20"/>
              </w:rPr>
            </w:pPr>
            <w:r w:rsidRPr="007554B1">
              <w:rPr>
                <w:rFonts w:ascii="Arial" w:hAnsi="Arial" w:cs="Arial"/>
                <w:sz w:val="20"/>
              </w:rPr>
              <w:t xml:space="preserve">• Paint testing of surfaces to be disturbed, or presume LBP. </w:t>
            </w:r>
          </w:p>
          <w:p w:rsidR="003C44AC" w:rsidRPr="007554B1" w:rsidRDefault="003C44AC" w:rsidP="0076170E">
            <w:pPr>
              <w:ind w:hanging="18"/>
              <w:rPr>
                <w:rFonts w:ascii="Arial" w:hAnsi="Arial" w:cs="Arial"/>
                <w:sz w:val="20"/>
              </w:rPr>
            </w:pPr>
            <w:r w:rsidRPr="007554B1">
              <w:rPr>
                <w:rFonts w:ascii="Arial" w:hAnsi="Arial" w:cs="Arial"/>
                <w:sz w:val="20"/>
              </w:rPr>
              <w:t xml:space="preserve">• </w:t>
            </w:r>
            <w:hyperlink r:id="rId19" w:history="1">
              <w:r w:rsidRPr="007554B1">
                <w:rPr>
                  <w:rStyle w:val="Hyperlink"/>
                  <w:rFonts w:ascii="Arial" w:hAnsi="Arial" w:cs="Arial"/>
                  <w:color w:val="auto"/>
                  <w:sz w:val="20"/>
                </w:rPr>
                <w:t>Notice to occupants</w:t>
              </w:r>
            </w:hyperlink>
            <w:r w:rsidRPr="007554B1">
              <w:rPr>
                <w:rFonts w:ascii="Arial" w:hAnsi="Arial" w:cs="Arial"/>
                <w:sz w:val="20"/>
              </w:rPr>
              <w:t xml:space="preserve">. </w:t>
            </w:r>
          </w:p>
          <w:p w:rsidR="003C44AC" w:rsidRPr="007554B1" w:rsidRDefault="003C44AC" w:rsidP="0076170E">
            <w:pPr>
              <w:rPr>
                <w:rFonts w:ascii="Arial" w:hAnsi="Arial" w:cs="Arial"/>
                <w:sz w:val="20"/>
              </w:rPr>
            </w:pPr>
            <w:r w:rsidRPr="007554B1">
              <w:rPr>
                <w:rFonts w:ascii="Arial" w:hAnsi="Arial" w:cs="Arial"/>
                <w:sz w:val="20"/>
              </w:rPr>
              <w:t xml:space="preserve">• Ongoing LBP maintenance if HOME rental. </w:t>
            </w:r>
          </w:p>
        </w:tc>
      </w:tr>
      <w:tr w:rsidR="003C44AC" w:rsidRPr="00F17D12" w:rsidTr="0076170E">
        <w:trPr>
          <w:gridAfter w:val="1"/>
          <w:wAfter w:w="20" w:type="dxa"/>
          <w:trHeight w:val="385"/>
        </w:trPr>
        <w:tc>
          <w:tcPr>
            <w:tcW w:w="738" w:type="dxa"/>
            <w:vMerge/>
            <w:tcBorders>
              <w:top w:val="single" w:sz="12" w:space="0" w:color="000000"/>
              <w:left w:val="single" w:sz="12" w:space="0" w:color="000000"/>
              <w:bottom w:val="single" w:sz="6" w:space="0" w:color="000000"/>
              <w:right w:val="single" w:sz="6" w:space="0" w:color="000000"/>
            </w:tcBorders>
          </w:tcPr>
          <w:p w:rsidR="003C44AC" w:rsidRPr="007554B1" w:rsidRDefault="003C44AC" w:rsidP="0076170E">
            <w:pPr>
              <w:pStyle w:val="Default"/>
              <w:rPr>
                <w:color w:val="auto"/>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3C44AC" w:rsidRPr="007554B1" w:rsidRDefault="003C44AC" w:rsidP="0076170E">
            <w:pPr>
              <w:rPr>
                <w:rFonts w:ascii="Arial" w:hAnsi="Arial" w:cs="Arial"/>
                <w:sz w:val="20"/>
              </w:rPr>
            </w:pPr>
            <w:r w:rsidRPr="007554B1">
              <w:rPr>
                <w:rFonts w:ascii="Arial" w:hAnsi="Arial" w:cs="Arial"/>
                <w:sz w:val="20"/>
              </w:rPr>
              <w:t xml:space="preserve">1. Property receiving less than or equal to $5,000 per unit </w:t>
            </w:r>
          </w:p>
        </w:tc>
        <w:tc>
          <w:tcPr>
            <w:tcW w:w="1530" w:type="dxa"/>
            <w:tcBorders>
              <w:top w:val="single" w:sz="6" w:space="0" w:color="000000"/>
              <w:left w:val="single" w:sz="6" w:space="0" w:color="000000"/>
              <w:bottom w:val="single" w:sz="6" w:space="0" w:color="000000"/>
              <w:right w:val="single" w:sz="6" w:space="0" w:color="000000"/>
            </w:tcBorders>
          </w:tcPr>
          <w:p w:rsidR="003C44AC" w:rsidRPr="007554B1" w:rsidRDefault="003C44AC" w:rsidP="0076170E">
            <w:pPr>
              <w:jc w:val="center"/>
              <w:rPr>
                <w:rFonts w:ascii="Arial" w:hAnsi="Arial" w:cs="Arial"/>
                <w:sz w:val="20"/>
              </w:rPr>
            </w:pPr>
            <w:r w:rsidRPr="007554B1">
              <w:rPr>
                <w:rFonts w:ascii="Arial" w:hAnsi="Arial" w:cs="Arial"/>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7554B1" w:rsidRDefault="003C44AC" w:rsidP="0076170E">
            <w:pPr>
              <w:ind w:hanging="18"/>
              <w:rPr>
                <w:rFonts w:ascii="Arial" w:hAnsi="Arial" w:cs="Arial"/>
                <w:sz w:val="20"/>
              </w:rPr>
            </w:pPr>
            <w:r w:rsidRPr="007554B1">
              <w:rPr>
                <w:rFonts w:ascii="Arial" w:hAnsi="Arial" w:cs="Arial"/>
                <w:sz w:val="20"/>
              </w:rPr>
              <w:t xml:space="preserve">• Safe work practices in rehab. </w:t>
            </w:r>
          </w:p>
          <w:p w:rsidR="003C44AC" w:rsidRPr="007554B1" w:rsidRDefault="003C44AC" w:rsidP="0076170E">
            <w:pPr>
              <w:ind w:hanging="18"/>
              <w:rPr>
                <w:rFonts w:ascii="Arial" w:hAnsi="Arial" w:cs="Arial"/>
                <w:sz w:val="20"/>
              </w:rPr>
            </w:pPr>
            <w:r w:rsidRPr="007554B1">
              <w:rPr>
                <w:rFonts w:ascii="Arial" w:hAnsi="Arial" w:cs="Arial"/>
                <w:sz w:val="20"/>
              </w:rPr>
              <w:t xml:space="preserve">• Repair disturbed paint. </w:t>
            </w:r>
          </w:p>
          <w:p w:rsidR="003C44AC" w:rsidRPr="007554B1" w:rsidRDefault="003C44AC" w:rsidP="0076170E">
            <w:pPr>
              <w:ind w:hanging="18"/>
              <w:rPr>
                <w:rFonts w:ascii="Arial" w:hAnsi="Arial" w:cs="Arial"/>
                <w:sz w:val="20"/>
              </w:rPr>
            </w:pPr>
            <w:r w:rsidRPr="007554B1">
              <w:rPr>
                <w:rFonts w:ascii="Arial" w:hAnsi="Arial" w:cs="Arial"/>
                <w:sz w:val="20"/>
              </w:rPr>
              <w:t xml:space="preserve">• Clearance of the worksite. </w:t>
            </w:r>
          </w:p>
        </w:tc>
      </w:tr>
      <w:tr w:rsidR="003C44AC" w:rsidRPr="00F17D12" w:rsidTr="0076170E">
        <w:trPr>
          <w:gridAfter w:val="1"/>
          <w:wAfter w:w="20" w:type="dxa"/>
          <w:trHeight w:val="261"/>
        </w:trPr>
        <w:tc>
          <w:tcPr>
            <w:tcW w:w="738" w:type="dxa"/>
            <w:vMerge/>
            <w:tcBorders>
              <w:top w:val="single" w:sz="12" w:space="0" w:color="000000"/>
              <w:left w:val="single" w:sz="12" w:space="0" w:color="000000"/>
              <w:bottom w:val="single" w:sz="6" w:space="0" w:color="000000"/>
              <w:right w:val="single" w:sz="6" w:space="0" w:color="000000"/>
            </w:tcBorders>
          </w:tcPr>
          <w:p w:rsidR="003C44AC" w:rsidRPr="007554B1" w:rsidRDefault="003C44AC" w:rsidP="0076170E">
            <w:pPr>
              <w:pStyle w:val="Default"/>
              <w:rPr>
                <w:color w:val="auto"/>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3C44AC" w:rsidRPr="007554B1" w:rsidRDefault="003C44AC" w:rsidP="0076170E">
            <w:pPr>
              <w:ind w:hanging="18"/>
              <w:rPr>
                <w:rFonts w:ascii="Arial" w:hAnsi="Arial" w:cs="Arial"/>
                <w:sz w:val="20"/>
              </w:rPr>
            </w:pPr>
            <w:r w:rsidRPr="007554B1">
              <w:rPr>
                <w:rFonts w:ascii="Arial" w:hAnsi="Arial" w:cs="Arial"/>
                <w:sz w:val="20"/>
              </w:rPr>
              <w:t xml:space="preserve">2. Property receiving more than $5,000 and up to $25,000 </w:t>
            </w:r>
          </w:p>
        </w:tc>
        <w:tc>
          <w:tcPr>
            <w:tcW w:w="1530" w:type="dxa"/>
            <w:tcBorders>
              <w:top w:val="single" w:sz="6" w:space="0" w:color="000000"/>
              <w:left w:val="single" w:sz="6" w:space="0" w:color="000000"/>
              <w:bottom w:val="single" w:sz="6" w:space="0" w:color="000000"/>
              <w:right w:val="single" w:sz="6" w:space="0" w:color="000000"/>
            </w:tcBorders>
          </w:tcPr>
          <w:p w:rsidR="003C44AC" w:rsidRPr="007554B1" w:rsidRDefault="003C44AC" w:rsidP="0076170E">
            <w:pPr>
              <w:jc w:val="center"/>
              <w:rPr>
                <w:rFonts w:ascii="Arial" w:hAnsi="Arial" w:cs="Arial"/>
                <w:sz w:val="20"/>
              </w:rPr>
            </w:pPr>
            <w:r w:rsidRPr="007554B1">
              <w:rPr>
                <w:rFonts w:ascii="Arial" w:hAnsi="Arial" w:cs="Arial"/>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7554B1" w:rsidRDefault="003C44AC" w:rsidP="0076170E">
            <w:pPr>
              <w:ind w:hanging="18"/>
              <w:rPr>
                <w:rFonts w:ascii="Arial" w:hAnsi="Arial" w:cs="Arial"/>
                <w:sz w:val="20"/>
              </w:rPr>
            </w:pPr>
            <w:r w:rsidRPr="007554B1">
              <w:rPr>
                <w:rFonts w:ascii="Arial" w:hAnsi="Arial" w:cs="Arial"/>
                <w:sz w:val="20"/>
              </w:rPr>
              <w:t xml:space="preserve">• Risk assessment. </w:t>
            </w:r>
          </w:p>
          <w:p w:rsidR="003C44AC" w:rsidRPr="007554B1" w:rsidRDefault="003C44AC" w:rsidP="0076170E">
            <w:pPr>
              <w:ind w:hanging="18"/>
              <w:rPr>
                <w:rFonts w:ascii="Arial" w:hAnsi="Arial" w:cs="Arial"/>
                <w:sz w:val="20"/>
              </w:rPr>
            </w:pPr>
            <w:r w:rsidRPr="007554B1">
              <w:rPr>
                <w:rFonts w:ascii="Arial" w:hAnsi="Arial" w:cs="Arial"/>
                <w:sz w:val="20"/>
              </w:rPr>
              <w:t xml:space="preserve">• Interim controls. </w:t>
            </w:r>
          </w:p>
        </w:tc>
      </w:tr>
      <w:tr w:rsidR="003C44AC" w:rsidRPr="00F17D12" w:rsidTr="0076170E">
        <w:trPr>
          <w:gridAfter w:val="1"/>
          <w:wAfter w:w="20" w:type="dxa"/>
          <w:trHeight w:val="385"/>
        </w:trPr>
        <w:tc>
          <w:tcPr>
            <w:tcW w:w="738" w:type="dxa"/>
            <w:vMerge/>
            <w:tcBorders>
              <w:top w:val="single" w:sz="12" w:space="0" w:color="000000"/>
              <w:left w:val="single" w:sz="12" w:space="0" w:color="000000"/>
              <w:bottom w:val="single" w:sz="6" w:space="0" w:color="000000"/>
              <w:right w:val="single" w:sz="6" w:space="0" w:color="000000"/>
            </w:tcBorders>
          </w:tcPr>
          <w:p w:rsidR="003C44AC" w:rsidRPr="007554B1" w:rsidRDefault="003C44AC" w:rsidP="0076170E">
            <w:pPr>
              <w:pStyle w:val="Default"/>
              <w:rPr>
                <w:color w:val="auto"/>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3C44AC" w:rsidRPr="007554B1" w:rsidRDefault="003C44AC" w:rsidP="0076170E">
            <w:pPr>
              <w:rPr>
                <w:rFonts w:ascii="Arial" w:hAnsi="Arial" w:cs="Arial"/>
                <w:sz w:val="20"/>
              </w:rPr>
            </w:pPr>
            <w:r w:rsidRPr="007554B1">
              <w:rPr>
                <w:rFonts w:ascii="Arial" w:hAnsi="Arial" w:cs="Arial"/>
                <w:sz w:val="20"/>
              </w:rPr>
              <w:t xml:space="preserve">3. Property receiving more than $25,000 per unit </w:t>
            </w:r>
          </w:p>
        </w:tc>
        <w:tc>
          <w:tcPr>
            <w:tcW w:w="1530" w:type="dxa"/>
            <w:tcBorders>
              <w:top w:val="single" w:sz="6" w:space="0" w:color="000000"/>
              <w:left w:val="single" w:sz="6" w:space="0" w:color="000000"/>
              <w:bottom w:val="single" w:sz="6" w:space="0" w:color="000000"/>
              <w:right w:val="single" w:sz="6" w:space="0" w:color="000000"/>
            </w:tcBorders>
          </w:tcPr>
          <w:p w:rsidR="003C44AC" w:rsidRPr="007554B1" w:rsidRDefault="003C44AC" w:rsidP="0076170E">
            <w:pPr>
              <w:jc w:val="center"/>
              <w:rPr>
                <w:rFonts w:ascii="Arial" w:hAnsi="Arial" w:cs="Arial"/>
                <w:sz w:val="20"/>
              </w:rPr>
            </w:pPr>
            <w:r w:rsidRPr="007554B1">
              <w:rPr>
                <w:rFonts w:ascii="Arial" w:hAnsi="Arial" w:cs="Arial"/>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7554B1" w:rsidRDefault="003C44AC" w:rsidP="0076170E">
            <w:pPr>
              <w:ind w:hanging="18"/>
              <w:rPr>
                <w:rFonts w:ascii="Arial" w:hAnsi="Arial" w:cs="Arial"/>
                <w:sz w:val="20"/>
              </w:rPr>
            </w:pPr>
            <w:r w:rsidRPr="007554B1">
              <w:rPr>
                <w:rFonts w:ascii="Arial" w:hAnsi="Arial" w:cs="Arial"/>
                <w:sz w:val="20"/>
              </w:rPr>
              <w:t xml:space="preserve">• Risk assessment. </w:t>
            </w:r>
          </w:p>
          <w:p w:rsidR="003C44AC" w:rsidRPr="007554B1" w:rsidRDefault="003C44AC" w:rsidP="0076170E">
            <w:pPr>
              <w:rPr>
                <w:rFonts w:ascii="Arial" w:hAnsi="Arial" w:cs="Arial"/>
                <w:sz w:val="20"/>
              </w:rPr>
            </w:pPr>
            <w:r w:rsidRPr="007554B1">
              <w:rPr>
                <w:rFonts w:ascii="Arial" w:hAnsi="Arial" w:cs="Arial"/>
                <w:sz w:val="20"/>
              </w:rPr>
              <w:t xml:space="preserve">• Abatement of LBP hazards. </w:t>
            </w:r>
          </w:p>
          <w:p w:rsidR="003C44AC" w:rsidRPr="007554B1" w:rsidRDefault="003C44AC" w:rsidP="0076170E">
            <w:pPr>
              <w:ind w:hanging="18"/>
              <w:rPr>
                <w:rFonts w:ascii="Arial" w:hAnsi="Arial" w:cs="Arial"/>
                <w:sz w:val="20"/>
              </w:rPr>
            </w:pPr>
            <w:r w:rsidRPr="007554B1">
              <w:rPr>
                <w:rFonts w:ascii="Arial" w:hAnsi="Arial" w:cs="Arial"/>
                <w:sz w:val="20"/>
              </w:rPr>
              <w:t xml:space="preserve">• Interim controls allowed for exterior. </w:t>
            </w:r>
          </w:p>
        </w:tc>
      </w:tr>
      <w:tr w:rsidR="003C44AC" w:rsidRPr="00F17D12" w:rsidTr="0076170E">
        <w:trPr>
          <w:gridAfter w:val="1"/>
          <w:wAfter w:w="20" w:type="dxa"/>
          <w:trHeight w:val="749"/>
        </w:trPr>
        <w:tc>
          <w:tcPr>
            <w:tcW w:w="738" w:type="dxa"/>
            <w:tcBorders>
              <w:top w:val="single" w:sz="6" w:space="0" w:color="000000"/>
              <w:left w:val="single" w:sz="12" w:space="0" w:color="000000"/>
              <w:bottom w:val="single" w:sz="6" w:space="0" w:color="000000"/>
              <w:right w:val="single" w:sz="6" w:space="0" w:color="000000"/>
            </w:tcBorders>
          </w:tcPr>
          <w:p w:rsidR="003C44AC" w:rsidRPr="005B3CEE" w:rsidRDefault="003C44AC" w:rsidP="0076170E">
            <w:pPr>
              <w:rPr>
                <w:rFonts w:ascii="Arial" w:hAnsi="Arial" w:cs="Arial"/>
                <w:color w:val="000000"/>
                <w:sz w:val="20"/>
              </w:rPr>
            </w:pPr>
            <w:r w:rsidRPr="005B3CEE">
              <w:rPr>
                <w:rFonts w:ascii="Arial" w:hAnsi="Arial" w:cs="Arial"/>
                <w:color w:val="000000"/>
                <w:sz w:val="20"/>
              </w:rPr>
              <w:t xml:space="preserve">K </w:t>
            </w:r>
          </w:p>
        </w:tc>
        <w:tc>
          <w:tcPr>
            <w:tcW w:w="3600" w:type="dxa"/>
            <w:tcBorders>
              <w:top w:val="single" w:sz="6" w:space="0" w:color="000000"/>
              <w:left w:val="single" w:sz="6" w:space="0" w:color="000000"/>
              <w:bottom w:val="single" w:sz="6" w:space="0" w:color="000000"/>
              <w:right w:val="single" w:sz="6" w:space="0" w:color="000000"/>
            </w:tcBorders>
          </w:tcPr>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Acquisition, Leasing, Support Services, or Operation </w:t>
            </w:r>
          </w:p>
        </w:tc>
        <w:tc>
          <w:tcPr>
            <w:tcW w:w="1530" w:type="dxa"/>
            <w:tcBorders>
              <w:top w:val="single" w:sz="6" w:space="0" w:color="000000"/>
              <w:left w:val="single" w:sz="6" w:space="0" w:color="000000"/>
              <w:bottom w:val="single" w:sz="6" w:space="0" w:color="000000"/>
              <w:right w:val="single" w:sz="6" w:space="0" w:color="000000"/>
            </w:tcBorders>
          </w:tcPr>
          <w:p w:rsidR="003C44AC" w:rsidRPr="005B3CEE" w:rsidRDefault="003C44AC" w:rsidP="0076170E">
            <w:pPr>
              <w:jc w:val="center"/>
              <w:rPr>
                <w:rFonts w:ascii="Arial" w:hAnsi="Arial" w:cs="Arial"/>
                <w:color w:val="000000"/>
                <w:sz w:val="20"/>
              </w:rPr>
            </w:pPr>
            <w:r w:rsidRPr="005B3CEE">
              <w:rPr>
                <w:rFonts w:ascii="Arial" w:hAnsi="Arial" w:cs="Arial"/>
                <w:color w:val="000000"/>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Provision of pamphlet.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Visual assessment. </w:t>
            </w:r>
          </w:p>
          <w:p w:rsidR="003C44AC" w:rsidRPr="005B3CEE" w:rsidRDefault="003C44AC" w:rsidP="0076170E">
            <w:pPr>
              <w:rPr>
                <w:rFonts w:ascii="Arial" w:hAnsi="Arial" w:cs="Arial"/>
                <w:color w:val="000000"/>
                <w:sz w:val="20"/>
              </w:rPr>
            </w:pPr>
            <w:r w:rsidRPr="005B3CEE">
              <w:rPr>
                <w:rFonts w:ascii="Arial" w:hAnsi="Arial" w:cs="Arial"/>
                <w:color w:val="000000"/>
                <w:sz w:val="20"/>
              </w:rPr>
              <w:t xml:space="preserve">• Paint stabilization.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Notice to occupants.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Ongoing LBP maintenance for ongoing assistance. </w:t>
            </w:r>
          </w:p>
        </w:tc>
      </w:tr>
      <w:tr w:rsidR="003C44AC" w:rsidRPr="00F17D12" w:rsidTr="0076170E">
        <w:trPr>
          <w:gridAfter w:val="1"/>
          <w:wAfter w:w="20" w:type="dxa"/>
          <w:trHeight w:val="1003"/>
        </w:trPr>
        <w:tc>
          <w:tcPr>
            <w:tcW w:w="738" w:type="dxa"/>
            <w:tcBorders>
              <w:top w:val="single" w:sz="6" w:space="0" w:color="000000"/>
              <w:left w:val="single" w:sz="12" w:space="0" w:color="000000"/>
              <w:bottom w:val="single" w:sz="6" w:space="0" w:color="000000"/>
              <w:right w:val="single" w:sz="6" w:space="0" w:color="000000"/>
            </w:tcBorders>
          </w:tcPr>
          <w:p w:rsidR="003C44AC" w:rsidRPr="005B3CEE" w:rsidRDefault="003C44AC" w:rsidP="0076170E">
            <w:pPr>
              <w:rPr>
                <w:rFonts w:ascii="Arial" w:hAnsi="Arial" w:cs="Arial"/>
                <w:color w:val="000000"/>
                <w:sz w:val="20"/>
              </w:rPr>
            </w:pPr>
            <w:r w:rsidRPr="005B3CEE">
              <w:rPr>
                <w:rFonts w:ascii="Arial" w:hAnsi="Arial" w:cs="Arial"/>
                <w:color w:val="000000"/>
                <w:sz w:val="20"/>
              </w:rPr>
              <w:t xml:space="preserve">L </w:t>
            </w:r>
          </w:p>
        </w:tc>
        <w:tc>
          <w:tcPr>
            <w:tcW w:w="3600" w:type="dxa"/>
            <w:tcBorders>
              <w:top w:val="single" w:sz="6" w:space="0" w:color="000000"/>
              <w:left w:val="single" w:sz="6" w:space="0" w:color="000000"/>
              <w:bottom w:val="single" w:sz="6" w:space="0" w:color="000000"/>
              <w:right w:val="single" w:sz="6" w:space="0" w:color="000000"/>
            </w:tcBorders>
          </w:tcPr>
          <w:p w:rsidR="003C44AC" w:rsidRPr="005B3CEE" w:rsidRDefault="003C44AC" w:rsidP="0076170E">
            <w:pPr>
              <w:rPr>
                <w:rFonts w:ascii="Arial" w:hAnsi="Arial" w:cs="Arial"/>
                <w:color w:val="000000"/>
                <w:sz w:val="20"/>
              </w:rPr>
            </w:pPr>
            <w:r w:rsidRPr="005B3CEE">
              <w:rPr>
                <w:rFonts w:ascii="Arial" w:hAnsi="Arial" w:cs="Arial"/>
                <w:color w:val="000000"/>
                <w:sz w:val="20"/>
              </w:rPr>
              <w:t xml:space="preserve">Public Housing </w:t>
            </w:r>
          </w:p>
        </w:tc>
        <w:tc>
          <w:tcPr>
            <w:tcW w:w="1530" w:type="dxa"/>
            <w:tcBorders>
              <w:top w:val="single" w:sz="6" w:space="0" w:color="000000"/>
              <w:left w:val="single" w:sz="6" w:space="0" w:color="000000"/>
              <w:bottom w:val="single" w:sz="6" w:space="0" w:color="000000"/>
              <w:right w:val="single" w:sz="6" w:space="0" w:color="000000"/>
            </w:tcBorders>
          </w:tcPr>
          <w:p w:rsidR="003C44AC" w:rsidRPr="005B3CEE" w:rsidRDefault="003C44AC" w:rsidP="0076170E">
            <w:pPr>
              <w:jc w:val="center"/>
              <w:rPr>
                <w:rFonts w:ascii="Arial" w:hAnsi="Arial" w:cs="Arial"/>
                <w:color w:val="000000"/>
                <w:sz w:val="20"/>
              </w:rPr>
            </w:pPr>
            <w:r w:rsidRPr="005B3CEE">
              <w:rPr>
                <w:rFonts w:ascii="Arial" w:hAnsi="Arial" w:cs="Arial"/>
                <w:color w:val="000000"/>
                <w:sz w:val="20"/>
              </w:rPr>
              <w:t xml:space="preserve">Pre-1978 </w:t>
            </w:r>
          </w:p>
        </w:tc>
        <w:tc>
          <w:tcPr>
            <w:tcW w:w="3600" w:type="dxa"/>
            <w:tcBorders>
              <w:top w:val="single" w:sz="6" w:space="0" w:color="000000"/>
              <w:left w:val="single" w:sz="6" w:space="0" w:color="000000"/>
              <w:bottom w:val="single" w:sz="6" w:space="0" w:color="000000"/>
              <w:right w:val="single" w:sz="12" w:space="0" w:color="000000"/>
            </w:tcBorders>
          </w:tcPr>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Provision of pamphlet.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LBP inspection.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Risk assessment if LBP not yet abated.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Interim controls if LBP not yet </w:t>
            </w:r>
            <w:r w:rsidRPr="005B3CEE">
              <w:rPr>
                <w:rFonts w:ascii="Arial" w:hAnsi="Arial" w:cs="Arial"/>
                <w:color w:val="000000"/>
                <w:sz w:val="20"/>
              </w:rPr>
              <w:lastRenderedPageBreak/>
              <w:t xml:space="preserve">abated.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Abatement of LBP during modernization.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Notice to occupants.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Ongoing LBP maintenance and reevaluation.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Response to child with EIBLL.</w:t>
            </w:r>
            <w:r w:rsidRPr="005B3CEE">
              <w:rPr>
                <w:rStyle w:val="Hyperlink"/>
                <w:rFonts w:ascii="Arial" w:hAnsi="Arial" w:cs="Arial"/>
                <w:sz w:val="20"/>
                <w:u w:val="single"/>
              </w:rPr>
              <w:t>5</w:t>
            </w:r>
          </w:p>
        </w:tc>
      </w:tr>
      <w:tr w:rsidR="003C44AC" w:rsidRPr="00F17D12" w:rsidTr="0076170E">
        <w:trPr>
          <w:gridAfter w:val="1"/>
          <w:wAfter w:w="20" w:type="dxa"/>
          <w:trHeight w:val="756"/>
        </w:trPr>
        <w:tc>
          <w:tcPr>
            <w:tcW w:w="738" w:type="dxa"/>
            <w:tcBorders>
              <w:top w:val="single" w:sz="6" w:space="0" w:color="000000"/>
              <w:left w:val="single" w:sz="12" w:space="0" w:color="000000"/>
              <w:bottom w:val="single" w:sz="12" w:space="0" w:color="000000"/>
              <w:right w:val="single" w:sz="6" w:space="0" w:color="000000"/>
            </w:tcBorders>
          </w:tcPr>
          <w:p w:rsidR="003C44AC" w:rsidRPr="005B3CEE" w:rsidRDefault="003C44AC" w:rsidP="0076170E">
            <w:pPr>
              <w:rPr>
                <w:rFonts w:ascii="Arial" w:hAnsi="Arial" w:cs="Arial"/>
                <w:color w:val="000000"/>
                <w:sz w:val="20"/>
              </w:rPr>
            </w:pPr>
            <w:r w:rsidRPr="005B3CEE">
              <w:rPr>
                <w:rFonts w:ascii="Arial" w:hAnsi="Arial" w:cs="Arial"/>
                <w:color w:val="000000"/>
                <w:sz w:val="20"/>
              </w:rPr>
              <w:lastRenderedPageBreak/>
              <w:t xml:space="preserve">M </w:t>
            </w:r>
          </w:p>
        </w:tc>
        <w:tc>
          <w:tcPr>
            <w:tcW w:w="3600" w:type="dxa"/>
            <w:tcBorders>
              <w:top w:val="single" w:sz="6" w:space="0" w:color="000000"/>
              <w:left w:val="single" w:sz="6" w:space="0" w:color="000000"/>
              <w:bottom w:val="single" w:sz="12" w:space="0" w:color="000000"/>
              <w:right w:val="single" w:sz="6" w:space="0" w:color="000000"/>
            </w:tcBorders>
          </w:tcPr>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Tenant-Based Rental Assistance for units to be occupied by children under 6 years of age </w:t>
            </w:r>
          </w:p>
        </w:tc>
        <w:tc>
          <w:tcPr>
            <w:tcW w:w="1530" w:type="dxa"/>
            <w:tcBorders>
              <w:top w:val="single" w:sz="6" w:space="0" w:color="000000"/>
              <w:left w:val="single" w:sz="6" w:space="0" w:color="000000"/>
              <w:bottom w:val="single" w:sz="12" w:space="0" w:color="000000"/>
              <w:right w:val="single" w:sz="6" w:space="0" w:color="000000"/>
            </w:tcBorders>
          </w:tcPr>
          <w:p w:rsidR="003C44AC" w:rsidRPr="005B3CEE" w:rsidRDefault="003C44AC" w:rsidP="0076170E">
            <w:pPr>
              <w:jc w:val="center"/>
              <w:rPr>
                <w:rFonts w:ascii="Arial" w:hAnsi="Arial" w:cs="Arial"/>
                <w:color w:val="000000"/>
                <w:sz w:val="20"/>
              </w:rPr>
            </w:pPr>
            <w:r w:rsidRPr="005B3CEE">
              <w:rPr>
                <w:rFonts w:ascii="Arial" w:hAnsi="Arial" w:cs="Arial"/>
                <w:color w:val="000000"/>
                <w:sz w:val="20"/>
              </w:rPr>
              <w:t xml:space="preserve">Pre-1978 </w:t>
            </w:r>
          </w:p>
        </w:tc>
        <w:tc>
          <w:tcPr>
            <w:tcW w:w="3600" w:type="dxa"/>
            <w:tcBorders>
              <w:top w:val="single" w:sz="6" w:space="0" w:color="000000"/>
              <w:left w:val="single" w:sz="6" w:space="0" w:color="000000"/>
              <w:bottom w:val="single" w:sz="12" w:space="0" w:color="000000"/>
              <w:right w:val="single" w:sz="12" w:space="0" w:color="000000"/>
            </w:tcBorders>
          </w:tcPr>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Provision of pamphlet. </w:t>
            </w:r>
          </w:p>
          <w:p w:rsidR="003C44AC" w:rsidRPr="005B3CEE" w:rsidRDefault="003C44AC" w:rsidP="0076170E">
            <w:pPr>
              <w:rPr>
                <w:rFonts w:ascii="Arial" w:hAnsi="Arial" w:cs="Arial"/>
                <w:color w:val="000000"/>
                <w:sz w:val="20"/>
              </w:rPr>
            </w:pPr>
            <w:r w:rsidRPr="005B3CEE">
              <w:rPr>
                <w:rFonts w:ascii="Arial" w:hAnsi="Arial" w:cs="Arial"/>
                <w:color w:val="000000"/>
                <w:sz w:val="20"/>
              </w:rPr>
              <w:t xml:space="preserve">• Visual assessment.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Paint stabilization. </w:t>
            </w:r>
          </w:p>
          <w:p w:rsidR="003C44AC" w:rsidRPr="005B3CEE" w:rsidRDefault="003C44AC" w:rsidP="0076170E">
            <w:pPr>
              <w:rPr>
                <w:rFonts w:ascii="Arial" w:hAnsi="Arial" w:cs="Arial"/>
                <w:color w:val="000000"/>
                <w:sz w:val="20"/>
              </w:rPr>
            </w:pPr>
            <w:r w:rsidRPr="005B3CEE">
              <w:rPr>
                <w:rFonts w:ascii="Arial" w:hAnsi="Arial" w:cs="Arial"/>
                <w:color w:val="000000"/>
                <w:sz w:val="20"/>
              </w:rPr>
              <w:t xml:space="preserve">• Notice to occupants. </w:t>
            </w:r>
          </w:p>
          <w:p w:rsidR="003C44AC" w:rsidRPr="005B3CEE" w:rsidRDefault="003C44AC" w:rsidP="0076170E">
            <w:pPr>
              <w:ind w:hanging="18"/>
              <w:rPr>
                <w:rFonts w:ascii="Arial" w:hAnsi="Arial" w:cs="Arial"/>
                <w:color w:val="000000"/>
                <w:sz w:val="20"/>
              </w:rPr>
            </w:pPr>
            <w:r w:rsidRPr="005B3CEE">
              <w:rPr>
                <w:rFonts w:ascii="Arial" w:hAnsi="Arial" w:cs="Arial"/>
                <w:color w:val="000000"/>
                <w:sz w:val="20"/>
              </w:rPr>
              <w:t xml:space="preserve">• Ongoing LBP maintenance. </w:t>
            </w:r>
          </w:p>
          <w:p w:rsidR="003C44AC" w:rsidRPr="005B3CEE" w:rsidRDefault="003C44AC" w:rsidP="0076170E">
            <w:pPr>
              <w:rPr>
                <w:rFonts w:ascii="Arial" w:hAnsi="Arial" w:cs="Arial"/>
                <w:color w:val="000000"/>
                <w:sz w:val="20"/>
              </w:rPr>
            </w:pPr>
            <w:r w:rsidRPr="005B3CEE">
              <w:rPr>
                <w:rFonts w:ascii="Arial" w:hAnsi="Arial" w:cs="Arial"/>
                <w:color w:val="000000"/>
                <w:sz w:val="20"/>
              </w:rPr>
              <w:t>• Response to child with EIBLL.</w:t>
            </w:r>
            <w:r w:rsidRPr="005B3CEE">
              <w:rPr>
                <w:rStyle w:val="Hyperlink"/>
                <w:rFonts w:ascii="Arial" w:hAnsi="Arial" w:cs="Arial"/>
                <w:sz w:val="20"/>
                <w:u w:val="single"/>
              </w:rPr>
              <w:t>5</w:t>
            </w:r>
          </w:p>
        </w:tc>
      </w:tr>
    </w:tbl>
    <w:p w:rsidR="003C44AC" w:rsidRPr="00F17D12" w:rsidRDefault="003C44AC" w:rsidP="003C44AC">
      <w:pPr>
        <w:rPr>
          <w:rFonts w:ascii="Arial" w:hAnsi="Arial" w:cs="Arial"/>
          <w:sz w:val="20"/>
        </w:rPr>
      </w:pPr>
    </w:p>
    <w:p w:rsidR="003C44AC" w:rsidRPr="00026A9E" w:rsidRDefault="003C44AC" w:rsidP="003C44AC">
      <w:pPr>
        <w:ind w:left="287" w:right="-288" w:hanging="288"/>
        <w:jc w:val="both"/>
        <w:rPr>
          <w:rFonts w:ascii="Arial" w:hAnsi="Arial" w:cs="Arial"/>
          <w:sz w:val="18"/>
          <w:szCs w:val="18"/>
        </w:rPr>
      </w:pPr>
      <w:r w:rsidRPr="00026A9E">
        <w:rPr>
          <w:rFonts w:ascii="Arial" w:hAnsi="Arial" w:cs="Arial"/>
          <w:bCs/>
          <w:sz w:val="18"/>
          <w:szCs w:val="18"/>
        </w:rPr>
        <w:t>1.</w:t>
      </w:r>
      <w:r w:rsidRPr="00026A9E">
        <w:rPr>
          <w:rFonts w:ascii="Arial" w:hAnsi="Arial" w:cs="Arial"/>
          <w:b/>
          <w:bCs/>
          <w:sz w:val="18"/>
          <w:szCs w:val="18"/>
        </w:rPr>
        <w:t xml:space="preserve"> </w:t>
      </w:r>
      <w:r w:rsidRPr="00026A9E">
        <w:rPr>
          <w:rFonts w:ascii="Arial" w:hAnsi="Arial" w:cs="Arial"/>
          <w:sz w:val="18"/>
          <w:szCs w:val="18"/>
        </w:rPr>
        <w:t xml:space="preserve">Safe work practices and occupant protection are always required. Clearance is required after abatement, interim controls, paint stabilization, or standard treatments, except when the amount of deteriorated paint is below the de minimis levels specified in Subpart R of the rule. </w:t>
      </w:r>
    </w:p>
    <w:p w:rsidR="003C44AC" w:rsidRPr="00026A9E" w:rsidRDefault="003C44AC" w:rsidP="003C44AC">
      <w:pPr>
        <w:ind w:left="287" w:right="-288" w:hanging="288"/>
        <w:jc w:val="both"/>
        <w:rPr>
          <w:rFonts w:ascii="Arial" w:hAnsi="Arial" w:cs="Arial"/>
          <w:sz w:val="18"/>
          <w:szCs w:val="18"/>
        </w:rPr>
      </w:pPr>
      <w:r w:rsidRPr="00026A9E">
        <w:rPr>
          <w:rFonts w:ascii="Arial" w:hAnsi="Arial" w:cs="Arial"/>
          <w:bCs/>
          <w:sz w:val="18"/>
          <w:szCs w:val="18"/>
        </w:rPr>
        <w:t>2.</w:t>
      </w:r>
      <w:r w:rsidRPr="00026A9E">
        <w:rPr>
          <w:rFonts w:ascii="Arial" w:hAnsi="Arial" w:cs="Arial"/>
          <w:b/>
          <w:bCs/>
          <w:sz w:val="18"/>
          <w:szCs w:val="18"/>
        </w:rPr>
        <w:t xml:space="preserve"> </w:t>
      </w:r>
      <w:r w:rsidRPr="00026A9E">
        <w:rPr>
          <w:rFonts w:ascii="Arial" w:hAnsi="Arial" w:cs="Arial"/>
          <w:sz w:val="18"/>
          <w:szCs w:val="18"/>
        </w:rPr>
        <w:t xml:space="preserve">Notice to occupants must include results of evaluations (paint testing, inspection, and risk assessment) and clearance, where applicable. </w:t>
      </w:r>
    </w:p>
    <w:p w:rsidR="003C44AC" w:rsidRPr="00026A9E" w:rsidRDefault="003C44AC" w:rsidP="003C44AC">
      <w:pPr>
        <w:pStyle w:val="Heading5"/>
        <w:spacing w:before="0"/>
        <w:ind w:right="-288"/>
        <w:jc w:val="both"/>
        <w:rPr>
          <w:rFonts w:ascii="Arial" w:hAnsi="Arial" w:cs="Arial"/>
          <w:color w:val="auto"/>
          <w:sz w:val="18"/>
          <w:szCs w:val="18"/>
        </w:rPr>
      </w:pPr>
      <w:r w:rsidRPr="00E4769B">
        <w:rPr>
          <w:rStyle w:val="Hyperlink"/>
          <w:rFonts w:ascii="Arial" w:hAnsi="Arial" w:cs="Arial"/>
          <w:b w:val="0"/>
          <w:color w:val="auto"/>
          <w:sz w:val="18"/>
          <w:szCs w:val="18"/>
        </w:rPr>
        <w:t>3</w:t>
      </w:r>
      <w:r w:rsidRPr="00026A9E">
        <w:rPr>
          <w:rStyle w:val="Hyperlink"/>
          <w:rFonts w:ascii="Arial" w:hAnsi="Arial" w:cs="Arial"/>
          <w:color w:val="auto"/>
          <w:sz w:val="18"/>
          <w:szCs w:val="18"/>
        </w:rPr>
        <w:t xml:space="preserve">. </w:t>
      </w:r>
      <w:r w:rsidRPr="00026A9E">
        <w:rPr>
          <w:rFonts w:ascii="Arial" w:hAnsi="Arial" w:cs="Arial"/>
          <w:color w:val="auto"/>
          <w:sz w:val="18"/>
          <w:szCs w:val="18"/>
        </w:rPr>
        <w:t xml:space="preserve">Training requirements (see </w:t>
      </w:r>
      <w:r w:rsidRPr="00026A9E">
        <w:rPr>
          <w:rStyle w:val="Hyperlink"/>
          <w:rFonts w:ascii="Arial" w:hAnsi="Arial" w:cs="Arial"/>
          <w:b w:val="0"/>
          <w:bCs w:val="0"/>
          <w:color w:val="auto"/>
          <w:sz w:val="18"/>
          <w:szCs w:val="18"/>
          <w:u w:val="single"/>
        </w:rPr>
        <w:t xml:space="preserve">www.hud.gov/offices/lead </w:t>
      </w:r>
      <w:r w:rsidRPr="00026A9E">
        <w:rPr>
          <w:rFonts w:ascii="Arial" w:hAnsi="Arial" w:cs="Arial"/>
          <w:color w:val="auto"/>
          <w:sz w:val="18"/>
          <w:szCs w:val="18"/>
        </w:rPr>
        <w:t xml:space="preserve">for information; see </w:t>
      </w:r>
      <w:r w:rsidRPr="00026A9E">
        <w:rPr>
          <w:rStyle w:val="Hyperlink"/>
          <w:rFonts w:ascii="Arial" w:hAnsi="Arial" w:cs="Arial"/>
          <w:b w:val="0"/>
          <w:bCs w:val="0"/>
          <w:color w:val="auto"/>
          <w:sz w:val="18"/>
          <w:szCs w:val="18"/>
          <w:u w:val="single"/>
        </w:rPr>
        <w:t xml:space="preserve">www.epa.gov/lead </w:t>
      </w:r>
      <w:r w:rsidRPr="00026A9E">
        <w:rPr>
          <w:rFonts w:ascii="Arial" w:hAnsi="Arial" w:cs="Arial"/>
          <w:color w:val="auto"/>
          <w:sz w:val="18"/>
          <w:szCs w:val="18"/>
        </w:rPr>
        <w:t xml:space="preserve">about certification): </w:t>
      </w:r>
    </w:p>
    <w:p w:rsidR="003C44AC" w:rsidRPr="00026A9E" w:rsidRDefault="003C44AC" w:rsidP="003C44AC">
      <w:pPr>
        <w:pStyle w:val="Heading5"/>
        <w:spacing w:before="0"/>
        <w:ind w:right="-288"/>
        <w:jc w:val="both"/>
        <w:rPr>
          <w:rFonts w:ascii="Arial" w:hAnsi="Arial" w:cs="Arial"/>
          <w:color w:val="auto"/>
          <w:sz w:val="18"/>
          <w:szCs w:val="18"/>
        </w:rPr>
      </w:pPr>
      <w:r w:rsidRPr="00026A9E">
        <w:rPr>
          <w:rFonts w:ascii="Arial" w:hAnsi="Arial" w:cs="Arial"/>
          <w:color w:val="auto"/>
          <w:sz w:val="18"/>
          <w:szCs w:val="18"/>
        </w:rPr>
        <w:t xml:space="preserve">Evaluation: Visual assessment: Web-based HUD visual assessment course, or risk assessment certification. </w:t>
      </w:r>
    </w:p>
    <w:p w:rsidR="003C44AC" w:rsidRPr="00026A9E" w:rsidRDefault="003C44AC" w:rsidP="003C44AC">
      <w:pPr>
        <w:pStyle w:val="Heading5"/>
        <w:spacing w:before="0"/>
        <w:ind w:right="-288"/>
        <w:jc w:val="both"/>
        <w:rPr>
          <w:rFonts w:ascii="Arial" w:hAnsi="Arial" w:cs="Arial"/>
          <w:color w:val="auto"/>
          <w:sz w:val="18"/>
          <w:szCs w:val="18"/>
        </w:rPr>
      </w:pPr>
      <w:r w:rsidRPr="00026A9E">
        <w:rPr>
          <w:rFonts w:ascii="Arial" w:hAnsi="Arial" w:cs="Arial"/>
          <w:color w:val="auto"/>
          <w:sz w:val="18"/>
          <w:szCs w:val="18"/>
        </w:rPr>
        <w:t xml:space="preserve">Inspection: LBP inspection certification. </w:t>
      </w:r>
    </w:p>
    <w:p w:rsidR="003C44AC" w:rsidRPr="00026A9E" w:rsidRDefault="003C44AC" w:rsidP="003C44AC">
      <w:pPr>
        <w:pStyle w:val="Heading5"/>
        <w:spacing w:before="0"/>
        <w:ind w:right="-288"/>
        <w:jc w:val="both"/>
        <w:rPr>
          <w:rFonts w:ascii="Arial" w:hAnsi="Arial" w:cs="Arial"/>
          <w:color w:val="auto"/>
          <w:sz w:val="18"/>
          <w:szCs w:val="18"/>
        </w:rPr>
      </w:pPr>
      <w:r w:rsidRPr="00026A9E">
        <w:rPr>
          <w:rFonts w:ascii="Arial" w:hAnsi="Arial" w:cs="Arial"/>
          <w:color w:val="auto"/>
          <w:sz w:val="18"/>
          <w:szCs w:val="18"/>
        </w:rPr>
        <w:t xml:space="preserve">Risk assessment, or re-evaluation: Risk assessment certification. </w:t>
      </w:r>
    </w:p>
    <w:p w:rsidR="003C44AC" w:rsidRPr="00026A9E" w:rsidRDefault="003C44AC" w:rsidP="003C44AC">
      <w:pPr>
        <w:pStyle w:val="Heading5"/>
        <w:spacing w:before="0"/>
        <w:ind w:right="-288"/>
        <w:jc w:val="both"/>
        <w:rPr>
          <w:rFonts w:ascii="Arial" w:hAnsi="Arial" w:cs="Arial"/>
          <w:color w:val="auto"/>
          <w:sz w:val="18"/>
          <w:szCs w:val="18"/>
        </w:rPr>
      </w:pPr>
      <w:r w:rsidRPr="00026A9E">
        <w:rPr>
          <w:rFonts w:ascii="Arial" w:hAnsi="Arial" w:cs="Arial"/>
          <w:color w:val="auto"/>
          <w:sz w:val="18"/>
          <w:szCs w:val="18"/>
        </w:rPr>
        <w:t xml:space="preserve">Clearance: LBP inspection or risk assessment certification, or sampling technician course. </w:t>
      </w:r>
    </w:p>
    <w:p w:rsidR="003C44AC" w:rsidRPr="00026A9E" w:rsidRDefault="003C44AC" w:rsidP="003C44AC">
      <w:pPr>
        <w:pStyle w:val="Heading5"/>
        <w:spacing w:before="0"/>
        <w:ind w:right="-288"/>
        <w:jc w:val="both"/>
        <w:rPr>
          <w:rFonts w:ascii="Arial" w:hAnsi="Arial" w:cs="Arial"/>
          <w:color w:val="auto"/>
          <w:sz w:val="18"/>
          <w:szCs w:val="18"/>
        </w:rPr>
      </w:pPr>
      <w:r w:rsidRPr="00026A9E">
        <w:rPr>
          <w:rFonts w:ascii="Arial" w:hAnsi="Arial" w:cs="Arial"/>
          <w:color w:val="auto"/>
          <w:sz w:val="18"/>
          <w:szCs w:val="18"/>
        </w:rPr>
        <w:t xml:space="preserve">Hazard Control (except for small (“de minimis”) amounts of paint disturbance; see 24 CFR 35.1350(d)): </w:t>
      </w:r>
    </w:p>
    <w:p w:rsidR="003C44AC" w:rsidRPr="00026A9E" w:rsidRDefault="003C44AC" w:rsidP="003C44AC">
      <w:pPr>
        <w:pStyle w:val="Heading5"/>
        <w:spacing w:before="0"/>
        <w:ind w:right="-288"/>
        <w:jc w:val="both"/>
        <w:rPr>
          <w:rFonts w:ascii="Arial" w:hAnsi="Arial" w:cs="Arial"/>
          <w:color w:val="auto"/>
          <w:sz w:val="18"/>
          <w:szCs w:val="18"/>
        </w:rPr>
      </w:pPr>
      <w:r w:rsidRPr="00026A9E">
        <w:rPr>
          <w:rFonts w:ascii="Arial" w:hAnsi="Arial" w:cs="Arial"/>
          <w:color w:val="auto"/>
          <w:sz w:val="18"/>
          <w:szCs w:val="18"/>
        </w:rPr>
        <w:t xml:space="preserve">Repair of paint, paint stabilization, or interim control: Lead-safe work practices course. </w:t>
      </w:r>
    </w:p>
    <w:p w:rsidR="003C44AC" w:rsidRPr="00026A9E" w:rsidRDefault="003C44AC" w:rsidP="003C44AC">
      <w:pPr>
        <w:pStyle w:val="Heading5"/>
        <w:spacing w:before="0"/>
        <w:ind w:right="-288" w:hanging="1"/>
        <w:jc w:val="both"/>
        <w:rPr>
          <w:rFonts w:ascii="Arial" w:hAnsi="Arial" w:cs="Arial"/>
          <w:color w:val="auto"/>
          <w:sz w:val="18"/>
          <w:szCs w:val="18"/>
        </w:rPr>
      </w:pPr>
      <w:r w:rsidRPr="00026A9E">
        <w:rPr>
          <w:rFonts w:ascii="Arial" w:hAnsi="Arial" w:cs="Arial"/>
          <w:color w:val="auto"/>
          <w:sz w:val="18"/>
          <w:szCs w:val="18"/>
        </w:rPr>
        <w:t xml:space="preserve">Abatement: Abatement certification. </w:t>
      </w:r>
    </w:p>
    <w:p w:rsidR="003C44AC" w:rsidRPr="00026A9E" w:rsidRDefault="003C44AC" w:rsidP="003C44AC">
      <w:pPr>
        <w:ind w:left="287" w:right="-288" w:hanging="288"/>
        <w:jc w:val="both"/>
        <w:rPr>
          <w:rFonts w:ascii="Arial" w:hAnsi="Arial" w:cs="Arial"/>
          <w:sz w:val="18"/>
          <w:szCs w:val="18"/>
        </w:rPr>
      </w:pPr>
      <w:r w:rsidRPr="00E4769B">
        <w:rPr>
          <w:rStyle w:val="Hyperlink"/>
          <w:rFonts w:ascii="Arial" w:hAnsi="Arial" w:cs="Arial"/>
          <w:b w:val="0"/>
          <w:color w:val="auto"/>
          <w:sz w:val="18"/>
          <w:szCs w:val="18"/>
        </w:rPr>
        <w:t>4.</w:t>
      </w:r>
      <w:r w:rsidRPr="00026A9E">
        <w:rPr>
          <w:rStyle w:val="Hyperlink"/>
          <w:rFonts w:ascii="Arial" w:hAnsi="Arial" w:cs="Arial"/>
          <w:color w:val="auto"/>
          <w:sz w:val="18"/>
          <w:szCs w:val="18"/>
        </w:rPr>
        <w:t xml:space="preserve"> </w:t>
      </w:r>
      <w:r w:rsidRPr="00026A9E">
        <w:rPr>
          <w:rStyle w:val="Hyperlink"/>
          <w:rFonts w:ascii="Arial" w:hAnsi="Arial" w:cs="Arial"/>
          <w:b w:val="0"/>
          <w:bCs w:val="0"/>
          <w:color w:val="auto"/>
          <w:sz w:val="18"/>
          <w:szCs w:val="18"/>
        </w:rPr>
        <w:t xml:space="preserve">See 24 CFR 35.115 for exemptions. </w:t>
      </w:r>
    </w:p>
    <w:p w:rsidR="003C44AC" w:rsidRDefault="003C44AC" w:rsidP="003C44AC">
      <w:pPr>
        <w:jc w:val="both"/>
        <w:rPr>
          <w:rFonts w:ascii="Arial" w:hAnsi="Arial" w:cs="Arial"/>
          <w:sz w:val="18"/>
          <w:szCs w:val="18"/>
        </w:rPr>
      </w:pPr>
      <w:r w:rsidRPr="00026A9E">
        <w:rPr>
          <w:rFonts w:ascii="Arial" w:hAnsi="Arial" w:cs="Arial"/>
          <w:bCs/>
          <w:sz w:val="18"/>
          <w:szCs w:val="18"/>
        </w:rPr>
        <w:t>5</w:t>
      </w:r>
      <w:r w:rsidRPr="00026A9E">
        <w:rPr>
          <w:rFonts w:ascii="Arial" w:hAnsi="Arial" w:cs="Arial"/>
          <w:b/>
          <w:bCs/>
          <w:sz w:val="18"/>
          <w:szCs w:val="18"/>
        </w:rPr>
        <w:t xml:space="preserve">. </w:t>
      </w:r>
      <w:r w:rsidRPr="00026A9E">
        <w:rPr>
          <w:rFonts w:ascii="Arial" w:hAnsi="Arial" w:cs="Arial"/>
          <w:sz w:val="18"/>
          <w:szCs w:val="18"/>
        </w:rPr>
        <w:t>Environmental intervention blood lead level: At least 20 micrograms of lead per deciliter (μg/dL) for a single test, or 15-19 μg/dL in two tests taken at least 3 months apart.</w:t>
      </w:r>
    </w:p>
    <w:p w:rsidR="00625EE4" w:rsidRDefault="00625EE4" w:rsidP="003C44AC">
      <w:pPr>
        <w:jc w:val="both"/>
        <w:rPr>
          <w:rFonts w:ascii="Arial" w:hAnsi="Arial" w:cs="Arial"/>
          <w:sz w:val="20"/>
        </w:rPr>
      </w:pPr>
    </w:p>
    <w:p w:rsidR="009C6DBB" w:rsidRDefault="00625EE4" w:rsidP="005F7209">
      <w:pPr>
        <w:jc w:val="both"/>
        <w:rPr>
          <w:rFonts w:ascii="Arial" w:hAnsi="Arial" w:cs="Arial"/>
          <w:sz w:val="18"/>
          <w:szCs w:val="18"/>
        </w:rPr>
      </w:pPr>
      <w:r>
        <w:rPr>
          <w:rFonts w:ascii="Arial" w:hAnsi="Arial" w:cs="Arial"/>
          <w:sz w:val="20"/>
        </w:rPr>
        <w:t>In addition to the Federal LBP requirements</w:t>
      </w:r>
      <w:r w:rsidR="003E0046">
        <w:rPr>
          <w:rFonts w:ascii="Arial" w:hAnsi="Arial" w:cs="Arial"/>
          <w:sz w:val="20"/>
        </w:rPr>
        <w:t>,</w:t>
      </w:r>
      <w:r>
        <w:rPr>
          <w:rFonts w:ascii="Arial" w:hAnsi="Arial" w:cs="Arial"/>
          <w:sz w:val="20"/>
        </w:rPr>
        <w:t xml:space="preserve"> federally funded project are also subject to the EPA requirements </w:t>
      </w:r>
      <w:r w:rsidR="003E0046">
        <w:rPr>
          <w:rFonts w:ascii="Arial" w:hAnsi="Arial" w:cs="Arial"/>
          <w:sz w:val="20"/>
        </w:rPr>
        <w:t xml:space="preserve">as </w:t>
      </w:r>
      <w:r>
        <w:rPr>
          <w:rFonts w:ascii="Arial" w:hAnsi="Arial" w:cs="Arial"/>
          <w:sz w:val="20"/>
        </w:rPr>
        <w:t>indicated below</w:t>
      </w:r>
      <w:r w:rsidR="003E0046">
        <w:rPr>
          <w:rFonts w:ascii="Arial" w:hAnsi="Arial" w:cs="Arial"/>
          <w:sz w:val="20"/>
        </w:rPr>
        <w:t xml:space="preserve"> under state assistance</w:t>
      </w:r>
      <w:r>
        <w:rPr>
          <w:rFonts w:ascii="Arial" w:hAnsi="Arial" w:cs="Arial"/>
          <w:sz w:val="20"/>
        </w:rPr>
        <w:t>.</w:t>
      </w:r>
    </w:p>
    <w:p w:rsidR="00946CB2" w:rsidRPr="008D151E" w:rsidRDefault="00B43C1C" w:rsidP="005F7209">
      <w:pPr>
        <w:overflowPunct/>
        <w:autoSpaceDE/>
        <w:autoSpaceDN/>
        <w:adjustRightInd/>
        <w:spacing w:before="100" w:beforeAutospacing="1" w:after="100" w:afterAutospacing="1"/>
        <w:jc w:val="both"/>
        <w:textAlignment w:val="auto"/>
        <w:rPr>
          <w:rFonts w:ascii="Arial" w:hAnsi="Arial" w:cs="Arial"/>
          <w:b/>
          <w:color w:val="000000"/>
          <w:sz w:val="20"/>
        </w:rPr>
      </w:pPr>
      <w:r w:rsidRPr="008D151E">
        <w:rPr>
          <w:rFonts w:ascii="Arial" w:hAnsi="Arial" w:cs="Arial"/>
          <w:b/>
          <w:color w:val="000000"/>
          <w:sz w:val="20"/>
        </w:rPr>
        <w:t>V.</w:t>
      </w:r>
      <w:r w:rsidR="008D151E">
        <w:rPr>
          <w:rFonts w:ascii="Arial" w:hAnsi="Arial" w:cs="Arial"/>
          <w:b/>
          <w:color w:val="000000"/>
          <w:sz w:val="20"/>
        </w:rPr>
        <w:t xml:space="preserve"> </w:t>
      </w:r>
      <w:r w:rsidR="00946CB2" w:rsidRPr="008D151E">
        <w:rPr>
          <w:rFonts w:ascii="Arial" w:hAnsi="Arial" w:cs="Arial"/>
          <w:b/>
          <w:color w:val="000000"/>
          <w:sz w:val="20"/>
        </w:rPr>
        <w:t>STATE ASSISTANCE</w:t>
      </w:r>
    </w:p>
    <w:p w:rsidR="00EB0ECD" w:rsidRPr="007B0C5D" w:rsidRDefault="00364AA1" w:rsidP="005F7209">
      <w:pPr>
        <w:jc w:val="both"/>
        <w:rPr>
          <w:rFonts w:ascii="Arial" w:hAnsi="Arial" w:cs="Arial"/>
          <w:sz w:val="20"/>
        </w:rPr>
      </w:pPr>
      <w:r>
        <w:rPr>
          <w:rFonts w:ascii="Arial" w:hAnsi="Arial" w:cs="Arial"/>
          <w:color w:val="000000"/>
          <w:sz w:val="20"/>
        </w:rPr>
        <w:tab/>
      </w:r>
      <w:r w:rsidR="00946CB2">
        <w:rPr>
          <w:rFonts w:ascii="Arial" w:hAnsi="Arial" w:cs="Arial"/>
          <w:color w:val="000000"/>
          <w:sz w:val="20"/>
        </w:rPr>
        <w:t>The Authority administers funds from the State of Illinois which are subject to the EPA LBP requirements</w:t>
      </w:r>
      <w:r w:rsidR="00EB0ECD">
        <w:rPr>
          <w:rFonts w:ascii="Arial" w:hAnsi="Arial" w:cs="Arial"/>
          <w:color w:val="000000"/>
          <w:sz w:val="20"/>
        </w:rPr>
        <w:t xml:space="preserve">, </w:t>
      </w:r>
      <w:r w:rsidR="00625EE4">
        <w:rPr>
          <w:rFonts w:ascii="Arial" w:hAnsi="Arial" w:cs="Arial"/>
          <w:color w:val="000000"/>
          <w:sz w:val="20"/>
        </w:rPr>
        <w:t xml:space="preserve">some of </w:t>
      </w:r>
      <w:r w:rsidR="00EB0ECD">
        <w:rPr>
          <w:rFonts w:ascii="Arial" w:hAnsi="Arial" w:cs="Arial"/>
          <w:color w:val="000000"/>
          <w:sz w:val="20"/>
        </w:rPr>
        <w:t xml:space="preserve">these </w:t>
      </w:r>
      <w:r w:rsidR="009452E7">
        <w:rPr>
          <w:rFonts w:ascii="Arial" w:hAnsi="Arial" w:cs="Arial"/>
          <w:color w:val="000000"/>
          <w:sz w:val="20"/>
        </w:rPr>
        <w:t xml:space="preserve">sources </w:t>
      </w:r>
      <w:r w:rsidR="00EB0ECD">
        <w:rPr>
          <w:rFonts w:ascii="Arial" w:hAnsi="Arial" w:cs="Arial"/>
          <w:color w:val="000000"/>
          <w:sz w:val="20"/>
        </w:rPr>
        <w:t>include the Housing Trust Fund</w:t>
      </w:r>
      <w:r w:rsidR="00625EE4">
        <w:rPr>
          <w:rFonts w:ascii="Arial" w:hAnsi="Arial" w:cs="Arial"/>
          <w:color w:val="000000"/>
          <w:sz w:val="20"/>
        </w:rPr>
        <w:t xml:space="preserve"> (HTF)</w:t>
      </w:r>
      <w:r w:rsidR="00EB0ECD">
        <w:rPr>
          <w:rFonts w:ascii="Arial" w:hAnsi="Arial" w:cs="Arial"/>
          <w:color w:val="000000"/>
          <w:sz w:val="20"/>
        </w:rPr>
        <w:t xml:space="preserve">, </w:t>
      </w:r>
      <w:r w:rsidR="00625EE4">
        <w:rPr>
          <w:rFonts w:ascii="Arial" w:hAnsi="Arial" w:cs="Arial"/>
          <w:color w:val="000000"/>
          <w:sz w:val="20"/>
        </w:rPr>
        <w:t>Financing Adjustment Factor (FAF) and Build-Illinois.</w:t>
      </w:r>
      <w:r w:rsidR="00946CB2">
        <w:rPr>
          <w:rFonts w:ascii="Arial" w:hAnsi="Arial" w:cs="Arial"/>
          <w:color w:val="000000"/>
          <w:sz w:val="20"/>
        </w:rPr>
        <w:t xml:space="preserve"> </w:t>
      </w:r>
    </w:p>
    <w:p w:rsidR="00235962" w:rsidRPr="009C5C50" w:rsidRDefault="00B43C1C" w:rsidP="005F7209">
      <w:pPr>
        <w:overflowPunct/>
        <w:autoSpaceDE/>
        <w:autoSpaceDN/>
        <w:adjustRightInd/>
        <w:spacing w:before="100" w:beforeAutospacing="1" w:after="100" w:afterAutospacing="1"/>
        <w:jc w:val="both"/>
        <w:textAlignment w:val="auto"/>
        <w:rPr>
          <w:rFonts w:ascii="Arial" w:hAnsi="Arial" w:cs="Arial"/>
          <w:color w:val="000000"/>
          <w:sz w:val="20"/>
        </w:rPr>
      </w:pPr>
      <w:r>
        <w:rPr>
          <w:rFonts w:ascii="Arial" w:hAnsi="Arial" w:cs="Arial"/>
          <w:color w:val="000000"/>
          <w:sz w:val="20"/>
        </w:rPr>
        <w:t>VI.</w:t>
      </w:r>
      <w:r w:rsidR="008D151E">
        <w:rPr>
          <w:rFonts w:ascii="Arial" w:hAnsi="Arial" w:cs="Arial"/>
          <w:color w:val="000000"/>
          <w:sz w:val="20"/>
        </w:rPr>
        <w:t xml:space="preserve"> </w:t>
      </w:r>
      <w:r w:rsidR="00A02AC6">
        <w:rPr>
          <w:rFonts w:ascii="Arial" w:hAnsi="Arial" w:cs="Arial"/>
          <w:color w:val="000000"/>
          <w:sz w:val="20"/>
        </w:rPr>
        <w:t>EPA</w:t>
      </w:r>
    </w:p>
    <w:p w:rsidR="00FC1462" w:rsidRPr="009C5C50" w:rsidRDefault="00364AA1" w:rsidP="005F7209">
      <w:pPr>
        <w:overflowPunct/>
        <w:autoSpaceDE/>
        <w:autoSpaceDN/>
        <w:adjustRightInd/>
        <w:spacing w:before="100" w:beforeAutospacing="1" w:after="100" w:afterAutospacing="1"/>
        <w:jc w:val="both"/>
        <w:textAlignment w:val="auto"/>
        <w:rPr>
          <w:rFonts w:ascii="Arial" w:hAnsi="Arial" w:cs="Arial"/>
          <w:color w:val="000000"/>
          <w:sz w:val="20"/>
        </w:rPr>
      </w:pPr>
      <w:r>
        <w:rPr>
          <w:rFonts w:ascii="Arial" w:hAnsi="Arial" w:cs="Arial"/>
          <w:color w:val="000000"/>
          <w:sz w:val="20"/>
        </w:rPr>
        <w:tab/>
      </w:r>
      <w:r w:rsidR="00FC1462" w:rsidRPr="009C5C50">
        <w:rPr>
          <w:rFonts w:ascii="Arial" w:hAnsi="Arial" w:cs="Arial"/>
          <w:color w:val="000000"/>
          <w:sz w:val="20"/>
        </w:rPr>
        <w:t xml:space="preserve">On April 22, 2008, EPA issued </w:t>
      </w:r>
      <w:hyperlink r:id="rId20" w:history="1">
        <w:r w:rsidR="00FC1462" w:rsidRPr="009C5C50">
          <w:rPr>
            <w:rFonts w:ascii="Arial" w:hAnsi="Arial" w:cs="Arial"/>
            <w:b/>
            <w:bCs/>
            <w:color w:val="00295A"/>
            <w:sz w:val="20"/>
          </w:rPr>
          <w:t>a rule requiring the use of lead-safe practices</w:t>
        </w:r>
      </w:hyperlink>
      <w:r w:rsidR="00FC1462" w:rsidRPr="009C5C50">
        <w:rPr>
          <w:rFonts w:ascii="Arial" w:hAnsi="Arial" w:cs="Arial"/>
          <w:color w:val="000000"/>
          <w:sz w:val="20"/>
        </w:rPr>
        <w:t xml:space="preserve"> </w:t>
      </w:r>
      <w:r w:rsidR="00734AC8">
        <w:rPr>
          <w:rFonts w:ascii="Arial" w:hAnsi="Arial" w:cs="Arial"/>
          <w:color w:val="000000"/>
          <w:sz w:val="20"/>
        </w:rPr>
        <w:t xml:space="preserve">(40 CFR Part 745) </w:t>
      </w:r>
      <w:r w:rsidR="00FC1462" w:rsidRPr="009C5C50">
        <w:rPr>
          <w:rFonts w:ascii="Arial" w:hAnsi="Arial" w:cs="Arial"/>
          <w:color w:val="000000"/>
          <w:sz w:val="20"/>
        </w:rPr>
        <w:t xml:space="preserve">and other actions aimed at preventing lead poisoning. Under the rule, beginning in April 2010, contractors performing renovation, repair and painting projects that disturb lead-based paint in homes, child care facilities, and schools built before 1978 must be certified and must follow specific work practices to prevent lead contamination. Until that time, HUD and EPA recommend that anyone performing renovation, repair, and painting projects that disturb lead-based paint in pre-1978 homes, child care facilities and schools follow lead-safe work practices. </w:t>
      </w:r>
    </w:p>
    <w:p w:rsidR="00FC1462" w:rsidRPr="009C5C50" w:rsidRDefault="00364AA1" w:rsidP="005F7209">
      <w:pPr>
        <w:overflowPunct/>
        <w:autoSpaceDE/>
        <w:autoSpaceDN/>
        <w:adjustRightInd/>
        <w:spacing w:before="100" w:beforeAutospacing="1" w:after="100" w:afterAutospacing="1"/>
        <w:jc w:val="both"/>
        <w:textAlignment w:val="auto"/>
        <w:rPr>
          <w:rFonts w:ascii="Arial" w:hAnsi="Arial" w:cs="Arial"/>
          <w:color w:val="000000"/>
          <w:sz w:val="20"/>
        </w:rPr>
      </w:pPr>
      <w:r>
        <w:rPr>
          <w:rFonts w:ascii="Arial" w:hAnsi="Arial" w:cs="Arial"/>
          <w:color w:val="000000"/>
          <w:sz w:val="20"/>
        </w:rPr>
        <w:tab/>
      </w:r>
      <w:r w:rsidR="00FC1462" w:rsidRPr="009C5C50">
        <w:rPr>
          <w:rFonts w:ascii="Arial" w:hAnsi="Arial" w:cs="Arial"/>
          <w:color w:val="000000"/>
          <w:sz w:val="20"/>
        </w:rPr>
        <w:t xml:space="preserve">There are some differences between the EPA RRP Rule and the HUD Lead Safe Housing Rule (LSHR). A major difference is that the LSHR requires clearance examinations. All housing receiving federal assistance must still comply with the LSHR. OHHLHC provides Information on </w:t>
      </w:r>
      <w:hyperlink r:id="rId21" w:history="1">
        <w:r w:rsidR="00FC1462" w:rsidRPr="00734AC8">
          <w:rPr>
            <w:rFonts w:ascii="Arial" w:hAnsi="Arial" w:cs="Arial"/>
            <w:bCs/>
            <w:color w:val="00295A"/>
            <w:sz w:val="20"/>
          </w:rPr>
          <w:t>complying with the LSHR and RRP</w:t>
        </w:r>
      </w:hyperlink>
      <w:r w:rsidR="00FC1462" w:rsidRPr="009C5C50">
        <w:rPr>
          <w:rFonts w:ascii="Arial" w:hAnsi="Arial" w:cs="Arial"/>
          <w:color w:val="000000"/>
          <w:sz w:val="20"/>
        </w:rPr>
        <w:t xml:space="preserve">, and </w:t>
      </w:r>
      <w:hyperlink r:id="rId22" w:history="1">
        <w:r w:rsidR="00FC1462" w:rsidRPr="009C5C50">
          <w:rPr>
            <w:rFonts w:ascii="Arial" w:hAnsi="Arial" w:cs="Arial"/>
            <w:b/>
            <w:bCs/>
            <w:color w:val="00295A"/>
            <w:sz w:val="20"/>
          </w:rPr>
          <w:t>Frequently-asked Questions from Grantees</w:t>
        </w:r>
      </w:hyperlink>
      <w:r w:rsidR="00FC1462" w:rsidRPr="009C5C50">
        <w:rPr>
          <w:rFonts w:ascii="Arial" w:hAnsi="Arial" w:cs="Arial"/>
          <w:color w:val="000000"/>
          <w:sz w:val="20"/>
        </w:rPr>
        <w:t xml:space="preserve">. All contractors should follow these three simple procedures: </w:t>
      </w:r>
    </w:p>
    <w:p w:rsidR="00FC1462" w:rsidRPr="009C5C50" w:rsidRDefault="00FC1462" w:rsidP="005F7209">
      <w:pPr>
        <w:numPr>
          <w:ilvl w:val="0"/>
          <w:numId w:val="13"/>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lastRenderedPageBreak/>
        <w:t xml:space="preserve">Contain the work area. </w:t>
      </w:r>
    </w:p>
    <w:p w:rsidR="00FC1462" w:rsidRPr="009C5C50" w:rsidRDefault="00FC1462" w:rsidP="005F7209">
      <w:pPr>
        <w:numPr>
          <w:ilvl w:val="0"/>
          <w:numId w:val="13"/>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Minimize dust. </w:t>
      </w:r>
    </w:p>
    <w:p w:rsidR="00FC1462" w:rsidRPr="009C5C50" w:rsidRDefault="00FC1462" w:rsidP="005F7209">
      <w:pPr>
        <w:numPr>
          <w:ilvl w:val="0"/>
          <w:numId w:val="13"/>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Clean up thoroughly. </w:t>
      </w:r>
    </w:p>
    <w:p w:rsidR="00FC1462" w:rsidRPr="009C5C50" w:rsidRDefault="00FC1462" w:rsidP="005F7209">
      <w:p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From December 2008, the rule has required that contractors performing renovation, repair and painting projects that disturb lead-based paint provide to owners and occupants of child care facilities and to parents and guardians of children under age six that attend child care facilities built prior to 1978 the lead hazard information pamphlet </w:t>
      </w:r>
      <w:hyperlink r:id="rId23" w:history="1">
        <w:r w:rsidRPr="00734AC8">
          <w:rPr>
            <w:rStyle w:val="Hyperlink"/>
            <w:rFonts w:ascii="Arial" w:hAnsi="Arial" w:cs="Arial"/>
            <w:sz w:val="20"/>
          </w:rPr>
          <w:t>Renovate Right: Important Lead Hazard Information for Families, Child Care Providers, and Schools</w:t>
        </w:r>
      </w:hyperlink>
      <w:r w:rsidRPr="009C5C50">
        <w:rPr>
          <w:rFonts w:ascii="Arial" w:hAnsi="Arial" w:cs="Arial"/>
          <w:color w:val="000000"/>
          <w:sz w:val="20"/>
        </w:rPr>
        <w:t xml:space="preserve"> (PDF) </w:t>
      </w:r>
    </w:p>
    <w:p w:rsidR="00FC1462" w:rsidRPr="009C5C50" w:rsidRDefault="00FC1462" w:rsidP="005F7209">
      <w:p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Starting on April 22, 2010, the rule will affect paid renovators who work in pre-1978 housing and child-occupied facilities, including: </w:t>
      </w:r>
    </w:p>
    <w:p w:rsidR="00FC1462" w:rsidRPr="009C5C50" w:rsidRDefault="00FC1462" w:rsidP="005F7209">
      <w:pPr>
        <w:numPr>
          <w:ilvl w:val="0"/>
          <w:numId w:val="14"/>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Renovation contractors </w:t>
      </w:r>
    </w:p>
    <w:p w:rsidR="00FC1462" w:rsidRPr="009C5C50" w:rsidRDefault="00FC1462" w:rsidP="005F7209">
      <w:pPr>
        <w:numPr>
          <w:ilvl w:val="0"/>
          <w:numId w:val="14"/>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Maintenance workers in multi-family housing </w:t>
      </w:r>
    </w:p>
    <w:p w:rsidR="00FC1462" w:rsidRPr="009C5C50" w:rsidRDefault="00FC1462" w:rsidP="005F7209">
      <w:pPr>
        <w:numPr>
          <w:ilvl w:val="0"/>
          <w:numId w:val="14"/>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Painters and other specialty trades. </w:t>
      </w:r>
    </w:p>
    <w:p w:rsidR="00FC1462" w:rsidRPr="009C5C50" w:rsidRDefault="00364AA1" w:rsidP="005F7209">
      <w:pPr>
        <w:jc w:val="both"/>
        <w:rPr>
          <w:rFonts w:ascii="Arial" w:hAnsi="Arial" w:cs="Arial"/>
          <w:color w:val="000000"/>
          <w:sz w:val="20"/>
        </w:rPr>
      </w:pPr>
      <w:r>
        <w:rPr>
          <w:rFonts w:ascii="Arial" w:hAnsi="Arial" w:cs="Arial"/>
          <w:color w:val="000000"/>
          <w:sz w:val="20"/>
        </w:rPr>
        <w:tab/>
      </w:r>
      <w:r w:rsidR="00FC1462" w:rsidRPr="009C5C50">
        <w:rPr>
          <w:rFonts w:ascii="Arial" w:hAnsi="Arial" w:cs="Arial"/>
          <w:color w:val="000000"/>
          <w:sz w:val="20"/>
        </w:rPr>
        <w:t xml:space="preserve">Under the rule, child-occupied facilities are defined as residential, public or commercial buildings where children under age six are present on a regular basis. The requirements apply to renovation, repair or painting activities. The rule does not apply to minor maintenance or repair activities where less than six square feet of lead-based paint is disturbed in a room or where less </w:t>
      </w:r>
      <w:r w:rsidR="001020C7" w:rsidRPr="009C5C50">
        <w:rPr>
          <w:rFonts w:ascii="Arial" w:hAnsi="Arial" w:cs="Arial"/>
          <w:color w:val="000000"/>
          <w:sz w:val="20"/>
        </w:rPr>
        <w:t>than</w:t>
      </w:r>
      <w:r w:rsidR="00FC1462" w:rsidRPr="009C5C50">
        <w:rPr>
          <w:rFonts w:ascii="Arial" w:hAnsi="Arial" w:cs="Arial"/>
          <w:color w:val="000000"/>
          <w:sz w:val="20"/>
        </w:rPr>
        <w:t xml:space="preserve"> 20 square feet of lead-based paint is disturbed on the exterior. Window replacement is not minor maintenance or repair.</w:t>
      </w:r>
    </w:p>
    <w:p w:rsidR="00673499" w:rsidRPr="009C5C50" w:rsidRDefault="00673499" w:rsidP="005F7209">
      <w:pPr>
        <w:jc w:val="both"/>
        <w:rPr>
          <w:rFonts w:ascii="Arial" w:hAnsi="Arial" w:cs="Arial"/>
          <w:color w:val="000000"/>
          <w:sz w:val="20"/>
        </w:rPr>
      </w:pPr>
    </w:p>
    <w:p w:rsidR="00673499" w:rsidRPr="009C5C50" w:rsidRDefault="008D151E" w:rsidP="005F7209">
      <w:pPr>
        <w:jc w:val="both"/>
        <w:rPr>
          <w:rFonts w:ascii="Arial" w:hAnsi="Arial" w:cs="Arial"/>
          <w:color w:val="000000"/>
          <w:sz w:val="20"/>
        </w:rPr>
      </w:pPr>
      <w:r>
        <w:rPr>
          <w:rFonts w:ascii="Arial" w:hAnsi="Arial" w:cs="Arial"/>
          <w:color w:val="000000"/>
          <w:sz w:val="20"/>
        </w:rPr>
        <w:tab/>
      </w:r>
      <w:r w:rsidR="00673499" w:rsidRPr="009C5C50">
        <w:rPr>
          <w:rFonts w:ascii="Arial" w:hAnsi="Arial" w:cs="Arial"/>
          <w:color w:val="000000"/>
          <w:sz w:val="20"/>
        </w:rPr>
        <w:t>The Lead Disclosure Rule</w:t>
      </w:r>
      <w:r>
        <w:rPr>
          <w:rFonts w:ascii="Arial" w:hAnsi="Arial" w:cs="Arial"/>
          <w:color w:val="000000"/>
          <w:sz w:val="20"/>
        </w:rPr>
        <w:t>: C</w:t>
      </w:r>
      <w:r w:rsidR="00673499" w:rsidRPr="009C5C50">
        <w:rPr>
          <w:rFonts w:ascii="Arial" w:hAnsi="Arial" w:cs="Arial"/>
          <w:color w:val="000000"/>
          <w:sz w:val="20"/>
        </w:rPr>
        <w:t xml:space="preserve">ongress passed the Residential Lead-Based Paint Hazard Reduction Act of 1992, also known as Title X, to protect families from exposure to lead from paint, dust, and soil. Section 1018 of this law directed HUD and EPA to require the disclosure of known information on lead-based paint and lead-based paint hazards before the sale or lease of most housing built before 1978. </w:t>
      </w:r>
    </w:p>
    <w:p w:rsidR="00364AA1" w:rsidRPr="00364AA1" w:rsidRDefault="00364AA1" w:rsidP="00364AA1"/>
    <w:p w:rsidR="00673499" w:rsidRPr="009C5C50" w:rsidRDefault="00673499" w:rsidP="005F7209">
      <w:pPr>
        <w:jc w:val="both"/>
        <w:rPr>
          <w:rFonts w:ascii="Arial" w:hAnsi="Arial" w:cs="Arial"/>
          <w:color w:val="000000"/>
          <w:sz w:val="20"/>
        </w:rPr>
      </w:pPr>
      <w:r w:rsidRPr="009C5C50">
        <w:rPr>
          <w:rFonts w:ascii="Arial" w:hAnsi="Arial" w:cs="Arial"/>
          <w:color w:val="000000"/>
          <w:sz w:val="20"/>
        </w:rPr>
        <w:t xml:space="preserve">Before ratification of a contract for housing sale or lease, sellers and landlords must: </w:t>
      </w:r>
    </w:p>
    <w:p w:rsidR="00673499" w:rsidRPr="009C5C50" w:rsidRDefault="007F1933" w:rsidP="005F7209">
      <w:pPr>
        <w:numPr>
          <w:ilvl w:val="0"/>
          <w:numId w:val="15"/>
        </w:numPr>
        <w:overflowPunct/>
        <w:autoSpaceDE/>
        <w:autoSpaceDN/>
        <w:adjustRightInd/>
        <w:spacing w:before="100" w:beforeAutospacing="1" w:after="100" w:afterAutospacing="1"/>
        <w:jc w:val="both"/>
        <w:textAlignment w:val="auto"/>
        <w:rPr>
          <w:rFonts w:ascii="Arial" w:hAnsi="Arial" w:cs="Arial"/>
          <w:color w:val="000000"/>
          <w:sz w:val="20"/>
        </w:rPr>
      </w:pPr>
      <w:hyperlink r:id="rId24" w:history="1">
        <w:r w:rsidR="00673499" w:rsidRPr="009C5C50">
          <w:rPr>
            <w:rFonts w:ascii="Arial" w:hAnsi="Arial" w:cs="Arial"/>
            <w:noProof/>
            <w:color w:val="000000"/>
            <w:sz w:val="20"/>
          </w:rPr>
          <w:drawing>
            <wp:anchor distT="19050" distB="19050" distL="19050" distR="19050" simplePos="0" relativeHeight="251657216" behindDoc="0" locked="0" layoutInCell="1" allowOverlap="0">
              <wp:simplePos x="0" y="0"/>
              <wp:positionH relativeFrom="column">
                <wp:align>right</wp:align>
              </wp:positionH>
              <wp:positionV relativeFrom="line">
                <wp:posOffset>0</wp:posOffset>
              </wp:positionV>
              <wp:extent cx="828675" cy="1257300"/>
              <wp:effectExtent l="19050" t="0" r="9525" b="0"/>
              <wp:wrapSquare wrapText="bothSides"/>
              <wp:docPr id="3" name="Picture 3" descr="[Image: Protect Your Family Brochur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otect Your Family Brochure]">
                        <a:hlinkClick r:id="rId24"/>
                      </pic:cNvPr>
                      <pic:cNvPicPr>
                        <a:picLocks noChangeAspect="1" noChangeArrowheads="1"/>
                      </pic:cNvPicPr>
                    </pic:nvPicPr>
                    <pic:blipFill>
                      <a:blip r:embed="rId25" cstate="print"/>
                      <a:srcRect/>
                      <a:stretch>
                        <a:fillRect/>
                      </a:stretch>
                    </pic:blipFill>
                    <pic:spPr bwMode="auto">
                      <a:xfrm>
                        <a:off x="0" y="0"/>
                        <a:ext cx="828675" cy="1257300"/>
                      </a:xfrm>
                      <a:prstGeom prst="rect">
                        <a:avLst/>
                      </a:prstGeom>
                      <a:noFill/>
                      <a:ln w="9525">
                        <a:noFill/>
                        <a:miter lim="800000"/>
                        <a:headEnd/>
                        <a:tailEnd/>
                      </a:ln>
                    </pic:spPr>
                  </pic:pic>
                </a:graphicData>
              </a:graphic>
            </wp:anchor>
          </w:drawing>
        </w:r>
      </w:hyperlink>
      <w:r w:rsidR="00673499" w:rsidRPr="009C5C50">
        <w:rPr>
          <w:rFonts w:ascii="Arial" w:hAnsi="Arial" w:cs="Arial"/>
          <w:color w:val="000000"/>
          <w:sz w:val="20"/>
        </w:rPr>
        <w:t xml:space="preserve">Give an EPA-approved information pamphlet on identifying and controlling lead-based paint hazards ("Protect Your Family From Lead In Your Home" pamphlet, currently available in </w:t>
      </w:r>
      <w:hyperlink r:id="rId26" w:history="1">
        <w:r w:rsidR="00673499" w:rsidRPr="009C5C50">
          <w:rPr>
            <w:rStyle w:val="Hyperlink"/>
            <w:rFonts w:ascii="Arial" w:hAnsi="Arial" w:cs="Arial"/>
            <w:sz w:val="20"/>
          </w:rPr>
          <w:t>English</w:t>
        </w:r>
      </w:hyperlink>
      <w:r w:rsidR="00673499" w:rsidRPr="009C5C50">
        <w:rPr>
          <w:rFonts w:ascii="Arial" w:hAnsi="Arial" w:cs="Arial"/>
          <w:color w:val="000000"/>
          <w:sz w:val="20"/>
        </w:rPr>
        <w:t xml:space="preserve">, </w:t>
      </w:r>
      <w:hyperlink r:id="rId27" w:history="1">
        <w:r w:rsidR="00673499" w:rsidRPr="009C5C50">
          <w:rPr>
            <w:rStyle w:val="Hyperlink"/>
            <w:rFonts w:ascii="Arial" w:hAnsi="Arial" w:cs="Arial"/>
            <w:sz w:val="20"/>
          </w:rPr>
          <w:t>Spanish</w:t>
        </w:r>
      </w:hyperlink>
      <w:r w:rsidR="00673499" w:rsidRPr="009C5C50">
        <w:rPr>
          <w:rFonts w:ascii="Arial" w:hAnsi="Arial" w:cs="Arial"/>
          <w:color w:val="000000"/>
          <w:sz w:val="20"/>
        </w:rPr>
        <w:t xml:space="preserve">, </w:t>
      </w:r>
      <w:hyperlink r:id="rId28" w:history="1">
        <w:r w:rsidR="00673499" w:rsidRPr="009C5C50">
          <w:rPr>
            <w:rStyle w:val="Hyperlink"/>
            <w:rFonts w:ascii="Arial" w:hAnsi="Arial" w:cs="Arial"/>
            <w:sz w:val="20"/>
          </w:rPr>
          <w:t>Vietnamese</w:t>
        </w:r>
      </w:hyperlink>
      <w:r w:rsidR="00673499" w:rsidRPr="009C5C50">
        <w:rPr>
          <w:rFonts w:ascii="Arial" w:hAnsi="Arial" w:cs="Arial"/>
          <w:color w:val="000000"/>
          <w:sz w:val="20"/>
        </w:rPr>
        <w:t xml:space="preserve">, </w:t>
      </w:r>
      <w:hyperlink r:id="rId29" w:history="1">
        <w:r w:rsidR="00673499" w:rsidRPr="009C5C50">
          <w:rPr>
            <w:rStyle w:val="Hyperlink"/>
            <w:rFonts w:ascii="Arial" w:hAnsi="Arial" w:cs="Arial"/>
            <w:sz w:val="20"/>
          </w:rPr>
          <w:t>Russian</w:t>
        </w:r>
      </w:hyperlink>
      <w:r w:rsidR="00673499" w:rsidRPr="009C5C50">
        <w:rPr>
          <w:rFonts w:ascii="Arial" w:hAnsi="Arial" w:cs="Arial"/>
          <w:color w:val="000000"/>
          <w:sz w:val="20"/>
        </w:rPr>
        <w:t xml:space="preserve">, </w:t>
      </w:r>
      <w:hyperlink r:id="rId30" w:history="1">
        <w:r w:rsidR="00673499" w:rsidRPr="009C5C50">
          <w:rPr>
            <w:rStyle w:val="Hyperlink"/>
            <w:rFonts w:ascii="Arial" w:hAnsi="Arial" w:cs="Arial"/>
            <w:sz w:val="20"/>
          </w:rPr>
          <w:t>Arabic</w:t>
        </w:r>
      </w:hyperlink>
      <w:r w:rsidR="00673499" w:rsidRPr="009C5C50">
        <w:rPr>
          <w:rFonts w:ascii="Arial" w:hAnsi="Arial" w:cs="Arial"/>
          <w:color w:val="000000"/>
          <w:sz w:val="20"/>
        </w:rPr>
        <w:t xml:space="preserve"> and </w:t>
      </w:r>
      <w:hyperlink r:id="rId31" w:history="1">
        <w:r w:rsidR="00673499" w:rsidRPr="009C5C50">
          <w:rPr>
            <w:rStyle w:val="Hyperlink"/>
            <w:rFonts w:ascii="Arial" w:hAnsi="Arial" w:cs="Arial"/>
            <w:sz w:val="20"/>
          </w:rPr>
          <w:t>Somali</w:t>
        </w:r>
      </w:hyperlink>
      <w:r w:rsidR="00673499" w:rsidRPr="009C5C50">
        <w:rPr>
          <w:rFonts w:ascii="Arial" w:hAnsi="Arial" w:cs="Arial"/>
          <w:color w:val="000000"/>
          <w:sz w:val="20"/>
        </w:rPr>
        <w:t xml:space="preserve">). </w:t>
      </w:r>
    </w:p>
    <w:p w:rsidR="00673499" w:rsidRPr="009C5C50" w:rsidRDefault="00673499" w:rsidP="005F7209">
      <w:pPr>
        <w:numPr>
          <w:ilvl w:val="0"/>
          <w:numId w:val="15"/>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Disclose any known information concerning lead-based paint or lead-based paint hazards. The seller or landlord must also disclose information such as the location of the lead-based paint and/or lead-based paint hazards, and the condition of the painted surfaces. </w:t>
      </w:r>
    </w:p>
    <w:p w:rsidR="00673499" w:rsidRPr="009C5C50" w:rsidRDefault="00673499" w:rsidP="005F7209">
      <w:pPr>
        <w:numPr>
          <w:ilvl w:val="0"/>
          <w:numId w:val="15"/>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Provide any records and reports on lead-based paint and/or lead-based paint hazards which are available to the seller or landlord (for multi-unit buildings, this requirement includes records and reports concerning common areas and other units, when such information was obtained as a result of a building-wide evaluation). </w:t>
      </w:r>
    </w:p>
    <w:p w:rsidR="00673499" w:rsidRPr="009C5C50" w:rsidRDefault="00673499" w:rsidP="005F7209">
      <w:pPr>
        <w:numPr>
          <w:ilvl w:val="0"/>
          <w:numId w:val="15"/>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Include an attachment to the </w:t>
      </w:r>
      <w:hyperlink r:id="rId32" w:history="1">
        <w:r w:rsidRPr="009C5C50">
          <w:rPr>
            <w:rStyle w:val="Hyperlink"/>
            <w:rFonts w:ascii="Arial" w:hAnsi="Arial" w:cs="Arial"/>
            <w:sz w:val="20"/>
          </w:rPr>
          <w:t>contract</w:t>
        </w:r>
      </w:hyperlink>
      <w:r w:rsidRPr="009C5C50">
        <w:rPr>
          <w:rFonts w:ascii="Arial" w:hAnsi="Arial" w:cs="Arial"/>
          <w:color w:val="000000"/>
          <w:sz w:val="20"/>
        </w:rPr>
        <w:t xml:space="preserve"> or </w:t>
      </w:r>
      <w:hyperlink r:id="rId33" w:history="1">
        <w:r w:rsidRPr="009C5C50">
          <w:rPr>
            <w:rStyle w:val="Hyperlink"/>
            <w:rFonts w:ascii="Arial" w:hAnsi="Arial" w:cs="Arial"/>
            <w:sz w:val="20"/>
          </w:rPr>
          <w:t>lease</w:t>
        </w:r>
      </w:hyperlink>
      <w:r w:rsidRPr="009C5C50">
        <w:rPr>
          <w:rFonts w:ascii="Arial" w:hAnsi="Arial" w:cs="Arial"/>
          <w:color w:val="000000"/>
          <w:sz w:val="20"/>
        </w:rPr>
        <w:t xml:space="preserve"> (or language inserted in the lease itself) which includes a Lead Warning Statement and confirms that the seller or landlord has complied with all notification requirements. This attachment is to be provided in the same language used in the rest of the contract. Sellers or landlords, and agents, as well as homebuyers or tenants, must sign and date the attachment. </w:t>
      </w:r>
    </w:p>
    <w:p w:rsidR="00673499" w:rsidRPr="009C5C50" w:rsidRDefault="00673499" w:rsidP="005F7209">
      <w:pPr>
        <w:numPr>
          <w:ilvl w:val="0"/>
          <w:numId w:val="15"/>
        </w:numPr>
        <w:overflowPunct/>
        <w:autoSpaceDE/>
        <w:autoSpaceDN/>
        <w:adjustRightInd/>
        <w:spacing w:before="100" w:beforeAutospacing="1" w:after="100" w:afterAutospacing="1"/>
        <w:jc w:val="both"/>
        <w:textAlignment w:val="auto"/>
        <w:rPr>
          <w:rFonts w:ascii="Arial" w:hAnsi="Arial" w:cs="Arial"/>
          <w:color w:val="000000"/>
          <w:sz w:val="20"/>
        </w:rPr>
      </w:pPr>
      <w:r w:rsidRPr="009C5C50">
        <w:rPr>
          <w:rFonts w:ascii="Arial" w:hAnsi="Arial" w:cs="Arial"/>
          <w:color w:val="000000"/>
          <w:sz w:val="20"/>
        </w:rPr>
        <w:t xml:space="preserve">Sellers must provide homebuyers a 10-day period to conduct a paint inspection or risk assessment for lead-based paint or lead-based paint hazards. Parties may mutually agree, in writing, to lengthen or shorten the time period for inspection. Homebuyers may waive this inspection opportunity. </w:t>
      </w:r>
    </w:p>
    <w:p w:rsidR="00673499" w:rsidRPr="00364AA1" w:rsidRDefault="00A12AE0" w:rsidP="00364AA1">
      <w:pPr>
        <w:pStyle w:val="Heading3"/>
        <w:jc w:val="both"/>
        <w:rPr>
          <w:rFonts w:ascii="Arial" w:hAnsi="Arial" w:cs="Arial"/>
          <w:b w:val="0"/>
          <w:color w:val="000000"/>
          <w:sz w:val="20"/>
        </w:rPr>
      </w:pPr>
      <w:r>
        <w:rPr>
          <w:rFonts w:ascii="Arial" w:hAnsi="Arial" w:cs="Arial"/>
          <w:b w:val="0"/>
          <w:color w:val="000000"/>
          <w:sz w:val="20"/>
        </w:rPr>
        <w:lastRenderedPageBreak/>
        <w:tab/>
      </w:r>
      <w:r w:rsidR="00673499" w:rsidRPr="00364AA1">
        <w:rPr>
          <w:rFonts w:ascii="Arial" w:hAnsi="Arial" w:cs="Arial"/>
          <w:b w:val="0"/>
          <w:color w:val="000000"/>
          <w:sz w:val="20"/>
        </w:rPr>
        <w:t xml:space="preserve">Most private housing, public housing, Federally owned housing, and housing receiving Federal assistance are affected by this rule. The regulations became effective on September 6, 1996 for transactions involving owners of more than 4 residential dwellings and on December 6, 1996 for transactions involving owners of 1 to 4 residential </w:t>
      </w:r>
      <w:r w:rsidR="008536CC" w:rsidRPr="00364AA1">
        <w:rPr>
          <w:rFonts w:ascii="Arial" w:hAnsi="Arial" w:cs="Arial"/>
          <w:b w:val="0"/>
          <w:color w:val="000000"/>
          <w:sz w:val="20"/>
        </w:rPr>
        <w:t>dwellings. Sellers</w:t>
      </w:r>
      <w:r w:rsidR="00673499" w:rsidRPr="00364AA1">
        <w:rPr>
          <w:rFonts w:ascii="Arial" w:hAnsi="Arial" w:cs="Arial"/>
          <w:b w:val="0"/>
          <w:color w:val="000000"/>
          <w:sz w:val="20"/>
        </w:rPr>
        <w:t xml:space="preserve"> and lessors must retain a copy of the disclosures for no less than three years from the date of sale or the date the leasing period begins. </w:t>
      </w:r>
    </w:p>
    <w:p w:rsidR="00673499" w:rsidRPr="009C5C50" w:rsidRDefault="00A12AE0" w:rsidP="005F7209">
      <w:pPr>
        <w:pStyle w:val="NormalWeb"/>
        <w:jc w:val="both"/>
        <w:rPr>
          <w:rFonts w:ascii="Arial" w:hAnsi="Arial" w:cs="Arial"/>
          <w:color w:val="000000"/>
          <w:sz w:val="20"/>
          <w:szCs w:val="20"/>
        </w:rPr>
      </w:pPr>
      <w:r>
        <w:rPr>
          <w:rFonts w:ascii="Arial" w:hAnsi="Arial" w:cs="Arial"/>
          <w:color w:val="000000"/>
          <w:sz w:val="20"/>
          <w:szCs w:val="20"/>
        </w:rPr>
        <w:tab/>
      </w:r>
      <w:r w:rsidR="00673499" w:rsidRPr="009C5C50">
        <w:rPr>
          <w:rFonts w:ascii="Arial" w:hAnsi="Arial" w:cs="Arial"/>
          <w:color w:val="000000"/>
          <w:sz w:val="20"/>
          <w:szCs w:val="20"/>
        </w:rPr>
        <w:t xml:space="preserve">If you did not receive the Disclosure of Information on Lead-Based Paint and/or Lead-Based Paint Hazards form when you bought or leased pre-1978 housing, contact </w:t>
      </w:r>
      <w:r w:rsidR="00673499" w:rsidRPr="009C5C50">
        <w:rPr>
          <w:rFonts w:ascii="Arial" w:hAnsi="Arial" w:cs="Arial"/>
          <w:b/>
          <w:bCs/>
          <w:color w:val="000000"/>
          <w:sz w:val="20"/>
          <w:szCs w:val="20"/>
        </w:rPr>
        <w:t>1-800-424-LEAD</w:t>
      </w:r>
      <w:r w:rsidR="00673499" w:rsidRPr="009C5C50">
        <w:rPr>
          <w:rFonts w:ascii="Arial" w:hAnsi="Arial" w:cs="Arial"/>
          <w:color w:val="000000"/>
          <w:sz w:val="20"/>
          <w:szCs w:val="20"/>
        </w:rPr>
        <w:t xml:space="preserve"> (5323). </w:t>
      </w:r>
    </w:p>
    <w:p w:rsidR="00673499" w:rsidRDefault="00B43C1C" w:rsidP="00FC1462">
      <w:pPr>
        <w:jc w:val="both"/>
        <w:rPr>
          <w:rFonts w:ascii="Arial" w:hAnsi="Arial" w:cs="Arial"/>
          <w:sz w:val="20"/>
        </w:rPr>
      </w:pPr>
      <w:r>
        <w:rPr>
          <w:rFonts w:ascii="Arial" w:hAnsi="Arial" w:cs="Arial"/>
          <w:sz w:val="20"/>
        </w:rPr>
        <w:t xml:space="preserve">VIII. </w:t>
      </w:r>
      <w:r w:rsidR="00535587">
        <w:rPr>
          <w:rFonts w:ascii="Arial" w:hAnsi="Arial" w:cs="Arial"/>
          <w:sz w:val="20"/>
        </w:rPr>
        <w:t>ILLINOIS DEPARTMENT OF HEALTH</w:t>
      </w:r>
    </w:p>
    <w:p w:rsidR="005F7209" w:rsidRDefault="005F7209" w:rsidP="00FC1462">
      <w:pPr>
        <w:jc w:val="both"/>
        <w:rPr>
          <w:rFonts w:ascii="Arial" w:hAnsi="Arial" w:cs="Arial"/>
          <w:sz w:val="20"/>
        </w:rPr>
      </w:pPr>
    </w:p>
    <w:p w:rsidR="00A5077E" w:rsidRDefault="00A12AE0" w:rsidP="00FC1462">
      <w:pPr>
        <w:jc w:val="both"/>
        <w:rPr>
          <w:rFonts w:ascii="Arial" w:hAnsi="Arial" w:cs="Arial"/>
          <w:sz w:val="20"/>
        </w:rPr>
      </w:pPr>
      <w:r>
        <w:rPr>
          <w:rFonts w:ascii="Arial" w:hAnsi="Arial" w:cs="Arial"/>
          <w:sz w:val="20"/>
        </w:rPr>
        <w:tab/>
      </w:r>
      <w:r w:rsidR="005F7209">
        <w:rPr>
          <w:rFonts w:ascii="Arial" w:hAnsi="Arial" w:cs="Arial"/>
          <w:sz w:val="20"/>
        </w:rPr>
        <w:t xml:space="preserve">The State of Illinois Department of Health </w:t>
      </w:r>
      <w:r w:rsidR="0077396F">
        <w:rPr>
          <w:rFonts w:ascii="Arial" w:hAnsi="Arial" w:cs="Arial"/>
          <w:sz w:val="20"/>
        </w:rPr>
        <w:t xml:space="preserve">(IDOH) </w:t>
      </w:r>
      <w:r w:rsidR="005F7209">
        <w:rPr>
          <w:rFonts w:ascii="Arial" w:hAnsi="Arial" w:cs="Arial"/>
          <w:sz w:val="20"/>
        </w:rPr>
        <w:t xml:space="preserve">administers the </w:t>
      </w:r>
      <w:hyperlink r:id="rId34" w:history="1">
        <w:r w:rsidR="005F7209" w:rsidRPr="005F7209">
          <w:rPr>
            <w:rStyle w:val="Hyperlink"/>
            <w:rFonts w:ascii="Arial" w:hAnsi="Arial" w:cs="Arial"/>
            <w:sz w:val="20"/>
          </w:rPr>
          <w:t>Lead Poising Prevention Act</w:t>
        </w:r>
      </w:hyperlink>
      <w:r w:rsidR="0077396F">
        <w:rPr>
          <w:rFonts w:ascii="Arial" w:hAnsi="Arial" w:cs="Arial"/>
          <w:sz w:val="20"/>
        </w:rPr>
        <w:t xml:space="preserve"> (410 ILCS 45/1). Th</w:t>
      </w:r>
      <w:r w:rsidR="000E5CDD">
        <w:rPr>
          <w:rFonts w:ascii="Arial" w:hAnsi="Arial" w:cs="Arial"/>
          <w:sz w:val="20"/>
        </w:rPr>
        <w:t>e</w:t>
      </w:r>
      <w:r w:rsidR="0077396F">
        <w:rPr>
          <w:rFonts w:ascii="Arial" w:hAnsi="Arial" w:cs="Arial"/>
          <w:sz w:val="20"/>
        </w:rPr>
        <w:t xml:space="preserve"> act </w:t>
      </w:r>
      <w:r w:rsidR="000E5CDD">
        <w:rPr>
          <w:rFonts w:ascii="Arial" w:hAnsi="Arial" w:cs="Arial"/>
          <w:sz w:val="20"/>
        </w:rPr>
        <w:t xml:space="preserve">is the adopted law </w:t>
      </w:r>
      <w:r w:rsidR="003E0046">
        <w:rPr>
          <w:rFonts w:ascii="Arial" w:hAnsi="Arial" w:cs="Arial"/>
          <w:sz w:val="20"/>
        </w:rPr>
        <w:t>pertaining</w:t>
      </w:r>
      <w:r w:rsidR="000E5CDD">
        <w:rPr>
          <w:rFonts w:ascii="Arial" w:hAnsi="Arial" w:cs="Arial"/>
          <w:sz w:val="20"/>
        </w:rPr>
        <w:t xml:space="preserve"> to the</w:t>
      </w:r>
      <w:r w:rsidR="0077396F">
        <w:rPr>
          <w:rFonts w:ascii="Arial" w:hAnsi="Arial" w:cs="Arial"/>
          <w:sz w:val="20"/>
        </w:rPr>
        <w:t xml:space="preserve"> various aspects of lead hazards </w:t>
      </w:r>
      <w:r w:rsidR="003E0046">
        <w:rPr>
          <w:rFonts w:ascii="Arial" w:hAnsi="Arial" w:cs="Arial"/>
          <w:sz w:val="20"/>
        </w:rPr>
        <w:t>in</w:t>
      </w:r>
      <w:r w:rsidR="00A5077E">
        <w:rPr>
          <w:rFonts w:ascii="Arial" w:hAnsi="Arial" w:cs="Arial"/>
          <w:sz w:val="20"/>
        </w:rPr>
        <w:t xml:space="preserve"> housing</w:t>
      </w:r>
      <w:r w:rsidR="000E5CDD">
        <w:rPr>
          <w:rFonts w:ascii="Arial" w:hAnsi="Arial" w:cs="Arial"/>
          <w:sz w:val="20"/>
        </w:rPr>
        <w:t xml:space="preserve"> </w:t>
      </w:r>
      <w:r w:rsidR="003E0046">
        <w:rPr>
          <w:rFonts w:ascii="Arial" w:hAnsi="Arial" w:cs="Arial"/>
          <w:sz w:val="20"/>
        </w:rPr>
        <w:t xml:space="preserve">and </w:t>
      </w:r>
      <w:r w:rsidR="000E5CDD">
        <w:rPr>
          <w:rFonts w:ascii="Arial" w:hAnsi="Arial" w:cs="Arial"/>
          <w:sz w:val="20"/>
        </w:rPr>
        <w:t xml:space="preserve">other </w:t>
      </w:r>
      <w:r w:rsidR="003E0046">
        <w:rPr>
          <w:rFonts w:ascii="Arial" w:hAnsi="Arial" w:cs="Arial"/>
          <w:sz w:val="20"/>
        </w:rPr>
        <w:t>applications</w:t>
      </w:r>
      <w:r w:rsidR="00A5077E">
        <w:rPr>
          <w:rFonts w:ascii="Arial" w:hAnsi="Arial" w:cs="Arial"/>
          <w:sz w:val="20"/>
        </w:rPr>
        <w:t>.</w:t>
      </w:r>
    </w:p>
    <w:p w:rsidR="00A5077E" w:rsidRDefault="00A5077E" w:rsidP="00FC1462">
      <w:pPr>
        <w:jc w:val="both"/>
        <w:rPr>
          <w:rFonts w:ascii="Arial" w:hAnsi="Arial" w:cs="Arial"/>
          <w:sz w:val="20"/>
        </w:rPr>
      </w:pPr>
    </w:p>
    <w:p w:rsidR="001435E0" w:rsidRDefault="00A12AE0" w:rsidP="00FC1462">
      <w:pPr>
        <w:jc w:val="both"/>
        <w:rPr>
          <w:rFonts w:ascii="Arial" w:hAnsi="Arial" w:cs="Arial"/>
          <w:sz w:val="20"/>
        </w:rPr>
      </w:pPr>
      <w:r>
        <w:rPr>
          <w:rFonts w:ascii="Arial" w:hAnsi="Arial" w:cs="Arial"/>
          <w:sz w:val="20"/>
        </w:rPr>
        <w:tab/>
      </w:r>
      <w:r w:rsidR="00A5077E">
        <w:rPr>
          <w:rFonts w:ascii="Arial" w:hAnsi="Arial" w:cs="Arial"/>
          <w:sz w:val="20"/>
        </w:rPr>
        <w:t>In addition</w:t>
      </w:r>
      <w:r w:rsidR="000E5CDD">
        <w:rPr>
          <w:rFonts w:ascii="Arial" w:hAnsi="Arial" w:cs="Arial"/>
          <w:sz w:val="20"/>
        </w:rPr>
        <w:t>,</w:t>
      </w:r>
      <w:r w:rsidR="00A5077E">
        <w:rPr>
          <w:rFonts w:ascii="Arial" w:hAnsi="Arial" w:cs="Arial"/>
          <w:sz w:val="20"/>
        </w:rPr>
        <w:t xml:space="preserve"> the IDOH </w:t>
      </w:r>
      <w:r w:rsidR="000E5CDD">
        <w:rPr>
          <w:rFonts w:ascii="Arial" w:hAnsi="Arial" w:cs="Arial"/>
          <w:sz w:val="20"/>
        </w:rPr>
        <w:t>administers</w:t>
      </w:r>
      <w:r w:rsidR="00A5077E">
        <w:rPr>
          <w:rFonts w:ascii="Arial" w:hAnsi="Arial" w:cs="Arial"/>
          <w:sz w:val="20"/>
        </w:rPr>
        <w:t xml:space="preserve"> </w:t>
      </w:r>
      <w:r w:rsidR="001435E0">
        <w:rPr>
          <w:rFonts w:ascii="Arial" w:hAnsi="Arial" w:cs="Arial"/>
          <w:sz w:val="20"/>
        </w:rPr>
        <w:t xml:space="preserve">the Department of Public Health Subchapter P: Hazardous and </w:t>
      </w:r>
      <w:r w:rsidR="000E5CDD">
        <w:rPr>
          <w:rFonts w:ascii="Arial" w:hAnsi="Arial" w:cs="Arial"/>
          <w:sz w:val="20"/>
        </w:rPr>
        <w:t>P</w:t>
      </w:r>
      <w:r w:rsidR="001435E0">
        <w:rPr>
          <w:rFonts w:ascii="Arial" w:hAnsi="Arial" w:cs="Arial"/>
          <w:sz w:val="20"/>
        </w:rPr>
        <w:t xml:space="preserve">oisonous Substances, Part 845 </w:t>
      </w:r>
      <w:hyperlink r:id="rId35" w:history="1">
        <w:r w:rsidR="001435E0" w:rsidRPr="001435E0">
          <w:rPr>
            <w:rStyle w:val="Hyperlink"/>
            <w:rFonts w:ascii="Arial" w:hAnsi="Arial" w:cs="Arial"/>
            <w:sz w:val="20"/>
          </w:rPr>
          <w:t>Lead Prevention Code</w:t>
        </w:r>
        <w:r w:rsidR="001435E0">
          <w:rPr>
            <w:rStyle w:val="Hyperlink"/>
            <w:rFonts w:ascii="Arial" w:hAnsi="Arial" w:cs="Arial"/>
            <w:sz w:val="20"/>
          </w:rPr>
          <w:t>.</w:t>
        </w:r>
      </w:hyperlink>
      <w:r w:rsidR="00A5077E">
        <w:rPr>
          <w:rFonts w:ascii="Arial" w:hAnsi="Arial" w:cs="Arial"/>
          <w:sz w:val="20"/>
        </w:rPr>
        <w:t xml:space="preserve"> </w:t>
      </w:r>
      <w:r w:rsidR="001435E0">
        <w:rPr>
          <w:rFonts w:ascii="Arial" w:hAnsi="Arial" w:cs="Arial"/>
          <w:sz w:val="20"/>
        </w:rPr>
        <w:t xml:space="preserve"> This provision deals with:</w:t>
      </w:r>
    </w:p>
    <w:p w:rsidR="000E5CDD" w:rsidRDefault="000E5CDD" w:rsidP="00FC1462">
      <w:pPr>
        <w:jc w:val="both"/>
        <w:rPr>
          <w:rFonts w:ascii="Arial" w:hAnsi="Arial" w:cs="Arial"/>
          <w:sz w:val="20"/>
        </w:rPr>
      </w:pPr>
    </w:p>
    <w:p w:rsidR="000E5CDD" w:rsidRPr="003E0046" w:rsidRDefault="000E5CDD" w:rsidP="003E0046">
      <w:pPr>
        <w:pStyle w:val="ListParagraph"/>
        <w:numPr>
          <w:ilvl w:val="0"/>
          <w:numId w:val="17"/>
        </w:numPr>
        <w:jc w:val="both"/>
        <w:rPr>
          <w:rFonts w:ascii="Arial" w:hAnsi="Arial" w:cs="Arial"/>
          <w:sz w:val="20"/>
        </w:rPr>
      </w:pPr>
      <w:r w:rsidRPr="003E0046">
        <w:rPr>
          <w:rFonts w:ascii="Arial" w:hAnsi="Arial" w:cs="Arial"/>
          <w:sz w:val="20"/>
        </w:rPr>
        <w:t>General Provisions</w:t>
      </w:r>
    </w:p>
    <w:p w:rsidR="000E5CDD" w:rsidRPr="003E0046" w:rsidRDefault="000E5CDD" w:rsidP="003E0046">
      <w:pPr>
        <w:pStyle w:val="ListParagraph"/>
        <w:numPr>
          <w:ilvl w:val="0"/>
          <w:numId w:val="17"/>
        </w:numPr>
        <w:jc w:val="both"/>
        <w:rPr>
          <w:rFonts w:ascii="Arial" w:hAnsi="Arial" w:cs="Arial"/>
          <w:sz w:val="20"/>
        </w:rPr>
      </w:pPr>
      <w:r w:rsidRPr="003E0046">
        <w:rPr>
          <w:rFonts w:ascii="Arial" w:hAnsi="Arial" w:cs="Arial"/>
          <w:sz w:val="20"/>
        </w:rPr>
        <w:t>Department and Delegate Agency Activities</w:t>
      </w:r>
    </w:p>
    <w:p w:rsidR="001435E0" w:rsidRPr="003E0046" w:rsidRDefault="001435E0" w:rsidP="003E0046">
      <w:pPr>
        <w:pStyle w:val="ListParagraph"/>
        <w:numPr>
          <w:ilvl w:val="0"/>
          <w:numId w:val="17"/>
        </w:numPr>
        <w:jc w:val="both"/>
        <w:rPr>
          <w:rFonts w:ascii="Arial" w:hAnsi="Arial" w:cs="Arial"/>
          <w:sz w:val="20"/>
        </w:rPr>
      </w:pPr>
      <w:r w:rsidRPr="003E0046">
        <w:rPr>
          <w:rFonts w:ascii="Arial" w:hAnsi="Arial" w:cs="Arial"/>
          <w:sz w:val="20"/>
        </w:rPr>
        <w:t xml:space="preserve">Training </w:t>
      </w:r>
      <w:r w:rsidR="000E5CDD" w:rsidRPr="003E0046">
        <w:rPr>
          <w:rFonts w:ascii="Arial" w:hAnsi="Arial" w:cs="Arial"/>
          <w:sz w:val="20"/>
        </w:rPr>
        <w:t>A</w:t>
      </w:r>
      <w:r w:rsidRPr="003E0046">
        <w:rPr>
          <w:rFonts w:ascii="Arial" w:hAnsi="Arial" w:cs="Arial"/>
          <w:sz w:val="20"/>
        </w:rPr>
        <w:t xml:space="preserve">pproval and </w:t>
      </w:r>
      <w:r w:rsidR="000E5CDD" w:rsidRPr="003E0046">
        <w:rPr>
          <w:rFonts w:ascii="Arial" w:hAnsi="Arial" w:cs="Arial"/>
          <w:sz w:val="20"/>
        </w:rPr>
        <w:t>L</w:t>
      </w:r>
      <w:r w:rsidRPr="003E0046">
        <w:rPr>
          <w:rFonts w:ascii="Arial" w:hAnsi="Arial" w:cs="Arial"/>
          <w:sz w:val="20"/>
        </w:rPr>
        <w:t>icensing of Individual and Firms</w:t>
      </w:r>
    </w:p>
    <w:p w:rsidR="005F7209" w:rsidRPr="003E0046" w:rsidRDefault="000E5CDD" w:rsidP="003E0046">
      <w:pPr>
        <w:pStyle w:val="ListParagraph"/>
        <w:numPr>
          <w:ilvl w:val="0"/>
          <w:numId w:val="17"/>
        </w:numPr>
        <w:jc w:val="both"/>
        <w:rPr>
          <w:rFonts w:ascii="Arial" w:hAnsi="Arial" w:cs="Arial"/>
          <w:sz w:val="20"/>
        </w:rPr>
      </w:pPr>
      <w:r w:rsidRPr="003E0046">
        <w:rPr>
          <w:rFonts w:ascii="Arial" w:hAnsi="Arial" w:cs="Arial"/>
          <w:sz w:val="20"/>
        </w:rPr>
        <w:t>Responsibilities of Licensed Individual, Contractors and Approved Training Program Providers</w:t>
      </w:r>
    </w:p>
    <w:p w:rsidR="000E5CDD" w:rsidRPr="003E0046" w:rsidRDefault="000E5CDD" w:rsidP="003E0046">
      <w:pPr>
        <w:pStyle w:val="ListParagraph"/>
        <w:numPr>
          <w:ilvl w:val="0"/>
          <w:numId w:val="17"/>
        </w:numPr>
        <w:jc w:val="both"/>
        <w:rPr>
          <w:rFonts w:ascii="Arial" w:hAnsi="Arial" w:cs="Arial"/>
          <w:sz w:val="20"/>
        </w:rPr>
      </w:pPr>
      <w:r w:rsidRPr="003E0046">
        <w:rPr>
          <w:rFonts w:ascii="Arial" w:hAnsi="Arial" w:cs="Arial"/>
          <w:sz w:val="20"/>
        </w:rPr>
        <w:t>Standards for Conducting Environmental Investigations for Lead</w:t>
      </w:r>
    </w:p>
    <w:p w:rsidR="000E5CDD" w:rsidRPr="003E0046" w:rsidRDefault="000E5CDD" w:rsidP="003E0046">
      <w:pPr>
        <w:pStyle w:val="ListParagraph"/>
        <w:numPr>
          <w:ilvl w:val="0"/>
          <w:numId w:val="17"/>
        </w:numPr>
        <w:jc w:val="both"/>
        <w:rPr>
          <w:rFonts w:ascii="Arial" w:hAnsi="Arial" w:cs="Arial"/>
          <w:sz w:val="20"/>
        </w:rPr>
      </w:pPr>
      <w:r w:rsidRPr="003E0046">
        <w:rPr>
          <w:rFonts w:ascii="Arial" w:hAnsi="Arial" w:cs="Arial"/>
          <w:sz w:val="20"/>
        </w:rPr>
        <w:t>Standards for Lead Mitigation and Lead Abatement</w:t>
      </w:r>
    </w:p>
    <w:p w:rsidR="000E5CDD" w:rsidRPr="003E0046" w:rsidRDefault="000E5CDD" w:rsidP="003E0046">
      <w:pPr>
        <w:pStyle w:val="ListParagraph"/>
        <w:numPr>
          <w:ilvl w:val="0"/>
          <w:numId w:val="17"/>
        </w:numPr>
        <w:jc w:val="both"/>
        <w:rPr>
          <w:rFonts w:ascii="Arial" w:hAnsi="Arial" w:cs="Arial"/>
          <w:sz w:val="20"/>
        </w:rPr>
      </w:pPr>
      <w:r w:rsidRPr="003E0046">
        <w:rPr>
          <w:rFonts w:ascii="Arial" w:hAnsi="Arial" w:cs="Arial"/>
          <w:sz w:val="20"/>
        </w:rPr>
        <w:t>Fines, Penalties and Administrative Hearings</w:t>
      </w:r>
    </w:p>
    <w:p w:rsidR="000E5CDD" w:rsidRDefault="000E5CDD">
      <w:pPr>
        <w:jc w:val="both"/>
        <w:rPr>
          <w:rFonts w:ascii="Arial" w:hAnsi="Arial" w:cs="Arial"/>
          <w:sz w:val="20"/>
        </w:rPr>
      </w:pPr>
    </w:p>
    <w:p w:rsidR="000E5CDD" w:rsidRPr="000E5CDD" w:rsidRDefault="000E5CDD" w:rsidP="000E5CDD">
      <w:pPr>
        <w:rPr>
          <w:rFonts w:ascii="Arial" w:hAnsi="Arial" w:cs="Arial"/>
          <w:sz w:val="20"/>
        </w:rPr>
      </w:pPr>
      <w:r w:rsidRPr="000E5CDD">
        <w:rPr>
          <w:rFonts w:ascii="Arial" w:hAnsi="Arial" w:cs="Arial"/>
          <w:sz w:val="20"/>
        </w:rPr>
        <w:t>Lastly, the following links are available for more information regarding the IDO</w:t>
      </w:r>
      <w:r w:rsidR="003E0046">
        <w:rPr>
          <w:rFonts w:ascii="Arial" w:hAnsi="Arial" w:cs="Arial"/>
          <w:sz w:val="20"/>
        </w:rPr>
        <w:t>H</w:t>
      </w:r>
      <w:r w:rsidRPr="000E5CDD">
        <w:rPr>
          <w:rFonts w:ascii="Arial" w:hAnsi="Arial" w:cs="Arial"/>
          <w:sz w:val="20"/>
        </w:rPr>
        <w:t xml:space="preserve"> Lead Program</w:t>
      </w:r>
      <w:r w:rsidR="00117497">
        <w:rPr>
          <w:rFonts w:ascii="Arial" w:hAnsi="Arial" w:cs="Arial"/>
          <w:sz w:val="20"/>
        </w:rPr>
        <w:t>:</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36" w:history="1">
        <w:r w:rsidR="000E5CDD" w:rsidRPr="000E5CDD">
          <w:rPr>
            <w:rStyle w:val="Hyperlink"/>
            <w:rFonts w:ascii="Arial" w:hAnsi="Arial" w:cs="Arial"/>
            <w:sz w:val="18"/>
            <w:szCs w:val="18"/>
          </w:rPr>
          <w:t>Lead Poisoning Prevention Act</w:t>
        </w:r>
      </w:hyperlink>
      <w:r w:rsidR="000E5CDD" w:rsidRPr="000E5CDD">
        <w:rPr>
          <w:rFonts w:ascii="Arial" w:hAnsi="Arial" w:cs="Arial"/>
          <w:sz w:val="18"/>
          <w:szCs w:val="18"/>
        </w:rPr>
        <w:t xml:space="preserve">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37" w:history="1">
        <w:r w:rsidR="000E5CDD" w:rsidRPr="000E5CDD">
          <w:rPr>
            <w:rStyle w:val="Hyperlink"/>
            <w:rFonts w:ascii="Arial" w:hAnsi="Arial" w:cs="Arial"/>
            <w:sz w:val="18"/>
            <w:szCs w:val="18"/>
          </w:rPr>
          <w:t>Lead Poisoning Prevention Code</w:t>
        </w:r>
      </w:hyperlink>
      <w:r w:rsidR="000E5CDD" w:rsidRPr="000E5CDD">
        <w:rPr>
          <w:rFonts w:ascii="Arial" w:hAnsi="Arial" w:cs="Arial"/>
          <w:sz w:val="18"/>
          <w:szCs w:val="18"/>
        </w:rPr>
        <w:t xml:space="preserve">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38" w:history="1">
        <w:r w:rsidR="000E5CDD" w:rsidRPr="000E5CDD">
          <w:rPr>
            <w:rStyle w:val="Hyperlink"/>
            <w:rFonts w:ascii="Arial" w:hAnsi="Arial" w:cs="Arial"/>
            <w:sz w:val="18"/>
            <w:szCs w:val="18"/>
          </w:rPr>
          <w:t>CONTRACTORS: Lead Safety During Renovation</w:t>
        </w:r>
      </w:hyperlink>
      <w:r w:rsidR="000E5CDD" w:rsidRPr="000E5CDD">
        <w:rPr>
          <w:rFonts w:ascii="Arial" w:hAnsi="Arial" w:cs="Arial"/>
          <w:sz w:val="18"/>
          <w:szCs w:val="18"/>
        </w:rPr>
        <w:t xml:space="preserve"> (US EPA)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39" w:history="1">
        <w:r w:rsidR="000E5CDD" w:rsidRPr="000E5CDD">
          <w:rPr>
            <w:rStyle w:val="Hyperlink"/>
            <w:rFonts w:ascii="Arial" w:hAnsi="Arial" w:cs="Arial"/>
            <w:sz w:val="18"/>
            <w:szCs w:val="18"/>
          </w:rPr>
          <w:t>Get the Lead Out - Intervention</w:t>
        </w:r>
      </w:hyperlink>
      <w:r w:rsidR="000E5CDD" w:rsidRPr="000E5CDD">
        <w:rPr>
          <w:rFonts w:ascii="Arial" w:hAnsi="Arial" w:cs="Arial"/>
          <w:sz w:val="18"/>
          <w:szCs w:val="18"/>
        </w:rPr>
        <w:t xml:space="preserve"> - </w:t>
      </w:r>
      <w:hyperlink r:id="rId40"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41" w:history="1">
        <w:r w:rsidR="000E5CDD" w:rsidRPr="000E5CDD">
          <w:rPr>
            <w:rStyle w:val="Hyperlink"/>
            <w:rFonts w:ascii="Arial" w:hAnsi="Arial" w:cs="Arial"/>
            <w:sz w:val="18"/>
            <w:szCs w:val="18"/>
          </w:rPr>
          <w:t>Get the Lead Out - Prevention</w:t>
        </w:r>
      </w:hyperlink>
      <w:r w:rsidR="000E5CDD" w:rsidRPr="000E5CDD">
        <w:rPr>
          <w:rFonts w:ascii="Arial" w:hAnsi="Arial" w:cs="Arial"/>
          <w:sz w:val="18"/>
          <w:szCs w:val="18"/>
        </w:rPr>
        <w:t xml:space="preserve"> - </w:t>
      </w:r>
      <w:hyperlink r:id="rId42"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43" w:history="1">
        <w:r w:rsidR="000E5CDD" w:rsidRPr="000E5CDD">
          <w:rPr>
            <w:rStyle w:val="Hyperlink"/>
            <w:rFonts w:ascii="Arial" w:hAnsi="Arial" w:cs="Arial"/>
            <w:sz w:val="18"/>
            <w:szCs w:val="18"/>
          </w:rPr>
          <w:t>Get the Lead Out - Renovation</w:t>
        </w:r>
      </w:hyperlink>
      <w:r w:rsidR="000E5CDD" w:rsidRPr="000E5CDD">
        <w:rPr>
          <w:rFonts w:ascii="Arial" w:hAnsi="Arial" w:cs="Arial"/>
          <w:sz w:val="18"/>
          <w:szCs w:val="18"/>
        </w:rPr>
        <w:t xml:space="preserve"> - </w:t>
      </w:r>
      <w:hyperlink r:id="rId44"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45" w:history="1">
        <w:r w:rsidR="000E5CDD" w:rsidRPr="000E5CDD">
          <w:rPr>
            <w:rStyle w:val="Hyperlink"/>
            <w:rFonts w:ascii="Arial" w:hAnsi="Arial" w:cs="Arial"/>
            <w:sz w:val="18"/>
            <w:szCs w:val="18"/>
          </w:rPr>
          <w:t>Lead in Industry - A Guide for Employees</w:t>
        </w:r>
      </w:hyperlink>
      <w:r w:rsidR="000E5CDD" w:rsidRPr="000E5CDD">
        <w:rPr>
          <w:rFonts w:ascii="Arial" w:hAnsi="Arial" w:cs="Arial"/>
          <w:sz w:val="18"/>
          <w:szCs w:val="18"/>
        </w:rPr>
        <w:t xml:space="preserve">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46" w:history="1">
        <w:r w:rsidR="000E5CDD" w:rsidRPr="000E5CDD">
          <w:rPr>
            <w:rStyle w:val="Hyperlink"/>
            <w:rFonts w:ascii="Arial" w:hAnsi="Arial" w:cs="Arial"/>
            <w:sz w:val="18"/>
            <w:szCs w:val="18"/>
          </w:rPr>
          <w:t>A Landlord's Guide for Working Safely with Lead</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47" w:history="1">
        <w:r w:rsidR="000E5CDD" w:rsidRPr="000E5CDD">
          <w:rPr>
            <w:rStyle w:val="Hyperlink"/>
            <w:rFonts w:ascii="Arial" w:hAnsi="Arial" w:cs="Arial"/>
            <w:sz w:val="18"/>
            <w:szCs w:val="18"/>
          </w:rPr>
          <w:t>Childhood Lead Poisoning</w:t>
        </w:r>
      </w:hyperlink>
      <w:r w:rsidR="000E5CDD" w:rsidRPr="000E5CDD">
        <w:rPr>
          <w:rFonts w:ascii="Arial" w:hAnsi="Arial" w:cs="Arial"/>
          <w:sz w:val="18"/>
          <w:szCs w:val="18"/>
        </w:rPr>
        <w:t xml:space="preserve"> (Healthbeat)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48" w:anchor="Childlead" w:history="1">
        <w:r w:rsidR="000E5CDD" w:rsidRPr="000E5CDD">
          <w:rPr>
            <w:rStyle w:val="Hyperlink"/>
            <w:rFonts w:ascii="Arial" w:hAnsi="Arial" w:cs="Arial"/>
            <w:sz w:val="18"/>
            <w:szCs w:val="18"/>
          </w:rPr>
          <w:t>Childhood Lead Poisoning Surveillance Report</w:t>
        </w:r>
      </w:hyperlink>
      <w:r w:rsidR="000E5CDD" w:rsidRPr="000E5CDD">
        <w:rPr>
          <w:rFonts w:ascii="Arial" w:hAnsi="Arial" w:cs="Arial"/>
          <w:sz w:val="18"/>
          <w:szCs w:val="18"/>
        </w:rPr>
        <w:t xml:space="preserve">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49" w:history="1">
        <w:r w:rsidR="000E5CDD" w:rsidRPr="000E5CDD">
          <w:rPr>
            <w:rStyle w:val="Hyperlink"/>
            <w:rFonts w:ascii="Arial" w:hAnsi="Arial" w:cs="Arial"/>
            <w:sz w:val="18"/>
            <w:szCs w:val="18"/>
          </w:rPr>
          <w:t>Strategic Plan for the Elimination of Childhood Lead Poisoning</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50" w:history="1">
        <w:r w:rsidR="000E5CDD" w:rsidRPr="000E5CDD">
          <w:rPr>
            <w:rStyle w:val="Hyperlink"/>
            <w:rFonts w:ascii="Arial" w:hAnsi="Arial" w:cs="Arial"/>
            <w:sz w:val="18"/>
            <w:szCs w:val="18"/>
          </w:rPr>
          <w:t>Childhood Lead Poisoning</w:t>
        </w:r>
      </w:hyperlink>
      <w:r w:rsidR="000E5CDD" w:rsidRPr="000E5CDD">
        <w:rPr>
          <w:rFonts w:ascii="Arial" w:hAnsi="Arial" w:cs="Arial"/>
          <w:sz w:val="18"/>
          <w:szCs w:val="18"/>
        </w:rPr>
        <w:t xml:space="preserve"> - </w:t>
      </w:r>
      <w:hyperlink r:id="rId51"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w:t>
      </w:r>
      <w:hyperlink r:id="rId52" w:history="1">
        <w:r w:rsidR="000E5CDD" w:rsidRPr="000E5CDD">
          <w:rPr>
            <w:rStyle w:val="Hyperlink"/>
            <w:rFonts w:ascii="Arial" w:hAnsi="Arial" w:cs="Arial"/>
            <w:sz w:val="18"/>
            <w:szCs w:val="18"/>
          </w:rPr>
          <w:t>En français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53" w:history="1">
        <w:r w:rsidR="000E5CDD" w:rsidRPr="000E5CDD">
          <w:rPr>
            <w:rStyle w:val="Hyperlink"/>
            <w:rFonts w:ascii="Arial" w:hAnsi="Arial" w:cs="Arial"/>
            <w:sz w:val="18"/>
            <w:szCs w:val="18"/>
          </w:rPr>
          <w:t>Housekeeping Tips to Reduce Lead Exposure</w:t>
        </w:r>
      </w:hyperlink>
      <w:r w:rsidR="000E5CDD" w:rsidRPr="000E5CDD">
        <w:rPr>
          <w:rFonts w:ascii="Arial" w:hAnsi="Arial" w:cs="Arial"/>
          <w:sz w:val="18"/>
          <w:szCs w:val="18"/>
        </w:rPr>
        <w:t xml:space="preserve"> - </w:t>
      </w:r>
      <w:hyperlink r:id="rId54"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w:t>
      </w:r>
      <w:hyperlink r:id="rId55" w:history="1">
        <w:r w:rsidR="000E5CDD" w:rsidRPr="000E5CDD">
          <w:rPr>
            <w:rStyle w:val="Hyperlink"/>
            <w:rFonts w:ascii="Arial" w:hAnsi="Arial" w:cs="Arial"/>
            <w:sz w:val="18"/>
            <w:szCs w:val="18"/>
          </w:rPr>
          <w:t>En français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56" w:history="1">
        <w:r w:rsidR="000E5CDD" w:rsidRPr="000E5CDD">
          <w:rPr>
            <w:rStyle w:val="Hyperlink"/>
            <w:rFonts w:ascii="Arial" w:hAnsi="Arial" w:cs="Arial"/>
            <w:sz w:val="18"/>
            <w:szCs w:val="18"/>
          </w:rPr>
          <w:t>Nutrition and Lead Poisoning</w:t>
        </w:r>
      </w:hyperlink>
      <w:r w:rsidR="000E5CDD" w:rsidRPr="000E5CDD">
        <w:rPr>
          <w:rFonts w:ascii="Arial" w:hAnsi="Arial" w:cs="Arial"/>
          <w:sz w:val="18"/>
          <w:szCs w:val="18"/>
        </w:rPr>
        <w:t xml:space="preserve"> - </w:t>
      </w:r>
      <w:hyperlink r:id="rId57"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w:t>
      </w:r>
      <w:hyperlink r:id="rId58" w:history="1">
        <w:r w:rsidR="000E5CDD" w:rsidRPr="000E5CDD">
          <w:rPr>
            <w:rStyle w:val="Hyperlink"/>
            <w:rFonts w:ascii="Arial" w:hAnsi="Arial" w:cs="Arial"/>
            <w:sz w:val="18"/>
            <w:szCs w:val="18"/>
          </w:rPr>
          <w:t>En français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59" w:history="1">
        <w:r w:rsidR="000E5CDD" w:rsidRPr="000E5CDD">
          <w:rPr>
            <w:rStyle w:val="Hyperlink"/>
            <w:rFonts w:ascii="Arial" w:hAnsi="Arial" w:cs="Arial"/>
            <w:sz w:val="18"/>
            <w:szCs w:val="18"/>
          </w:rPr>
          <w:t>Lead Program Publications Order Form</w:t>
        </w:r>
      </w:hyperlink>
      <w:r w:rsidR="000E5CDD" w:rsidRPr="000E5CDD">
        <w:rPr>
          <w:rFonts w:ascii="Arial" w:hAnsi="Arial" w:cs="Arial"/>
          <w:sz w:val="18"/>
          <w:szCs w:val="18"/>
        </w:rPr>
        <w:t xml:space="preserve"> - Fillable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60" w:history="1">
        <w:r w:rsidR="000E5CDD" w:rsidRPr="000E5CDD">
          <w:rPr>
            <w:rStyle w:val="Hyperlink"/>
            <w:rFonts w:ascii="Arial" w:hAnsi="Arial" w:cs="Arial"/>
            <w:sz w:val="18"/>
            <w:szCs w:val="18"/>
          </w:rPr>
          <w:t>The Medical Consequences of Lead Poisoning</w:t>
        </w:r>
      </w:hyperlink>
      <w:r w:rsidR="000E5CDD" w:rsidRPr="000E5CDD">
        <w:rPr>
          <w:rFonts w:ascii="Arial" w:hAnsi="Arial" w:cs="Arial"/>
          <w:sz w:val="18"/>
          <w:szCs w:val="18"/>
        </w:rPr>
        <w:t xml:space="preserve"> - </w:t>
      </w:r>
      <w:hyperlink r:id="rId61"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w:t>
      </w:r>
      <w:hyperlink r:id="rId62" w:history="1">
        <w:r w:rsidR="000E5CDD" w:rsidRPr="000E5CDD">
          <w:rPr>
            <w:rStyle w:val="Hyperlink"/>
            <w:rFonts w:ascii="Arial" w:hAnsi="Arial" w:cs="Arial"/>
            <w:sz w:val="18"/>
            <w:szCs w:val="18"/>
          </w:rPr>
          <w:t>En français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63" w:history="1">
        <w:r w:rsidR="000E5CDD" w:rsidRPr="000E5CDD">
          <w:rPr>
            <w:rStyle w:val="Hyperlink"/>
            <w:rFonts w:ascii="Arial" w:hAnsi="Arial" w:cs="Arial"/>
            <w:sz w:val="18"/>
            <w:szCs w:val="18"/>
          </w:rPr>
          <w:t>Sources of Childhood Lead Poisoning</w:t>
        </w:r>
      </w:hyperlink>
      <w:r w:rsidR="000E5CDD" w:rsidRPr="000E5CDD">
        <w:rPr>
          <w:rFonts w:ascii="Arial" w:hAnsi="Arial" w:cs="Arial"/>
          <w:sz w:val="18"/>
          <w:szCs w:val="18"/>
        </w:rPr>
        <w:t xml:space="preserve"> - </w:t>
      </w:r>
      <w:hyperlink r:id="rId64"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w:t>
      </w:r>
      <w:hyperlink r:id="rId65" w:history="1">
        <w:r w:rsidR="000E5CDD" w:rsidRPr="000E5CDD">
          <w:rPr>
            <w:rStyle w:val="Hyperlink"/>
            <w:rFonts w:ascii="Arial" w:hAnsi="Arial" w:cs="Arial"/>
            <w:sz w:val="18"/>
            <w:szCs w:val="18"/>
          </w:rPr>
          <w:t>En français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66" w:history="1">
        <w:r w:rsidR="000E5CDD" w:rsidRPr="000E5CDD">
          <w:rPr>
            <w:rStyle w:val="Hyperlink"/>
            <w:rFonts w:ascii="Arial" w:hAnsi="Arial" w:cs="Arial"/>
            <w:sz w:val="18"/>
            <w:szCs w:val="18"/>
          </w:rPr>
          <w:t>Lead Poisoning for Health Care Providers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67" w:history="1">
        <w:r w:rsidR="000E5CDD" w:rsidRPr="000E5CDD">
          <w:rPr>
            <w:rStyle w:val="Hyperlink"/>
            <w:rFonts w:ascii="Arial" w:hAnsi="Arial" w:cs="Arial"/>
            <w:sz w:val="18"/>
            <w:szCs w:val="18"/>
          </w:rPr>
          <w:t>Pregnant Women and Lead Poisoning: How to Protect Your Unborn Child</w:t>
        </w:r>
      </w:hyperlink>
      <w:r w:rsidR="000E5CDD" w:rsidRPr="000E5CDD">
        <w:rPr>
          <w:rFonts w:ascii="Arial" w:hAnsi="Arial" w:cs="Arial"/>
          <w:sz w:val="18"/>
          <w:szCs w:val="18"/>
        </w:rPr>
        <w:t xml:space="preserve"> - </w:t>
      </w:r>
      <w:hyperlink r:id="rId68"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69" w:history="1">
        <w:r w:rsidR="000E5CDD" w:rsidRPr="000E5CDD">
          <w:rPr>
            <w:rStyle w:val="Hyperlink"/>
            <w:rFonts w:ascii="Arial" w:hAnsi="Arial" w:cs="Arial"/>
            <w:sz w:val="18"/>
            <w:szCs w:val="18"/>
          </w:rPr>
          <w:t>Preventing and Screening for Childhood Lead Poisoning: A Reference Guide for Physicians and Health Care Providers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70" w:history="1">
        <w:r w:rsidR="000E5CDD" w:rsidRPr="000E5CDD">
          <w:rPr>
            <w:rStyle w:val="Hyperlink"/>
            <w:rFonts w:ascii="Arial" w:hAnsi="Arial" w:cs="Arial"/>
            <w:sz w:val="18"/>
            <w:szCs w:val="18"/>
          </w:rPr>
          <w:t>Hardware Store Poster Warning against Dry Scraping and Sanding</w:t>
        </w:r>
      </w:hyperlink>
      <w:r w:rsidR="000E5CDD" w:rsidRPr="000E5CDD">
        <w:rPr>
          <w:rFonts w:ascii="Arial" w:hAnsi="Arial" w:cs="Arial"/>
          <w:sz w:val="18"/>
          <w:szCs w:val="18"/>
        </w:rPr>
        <w:t xml:space="preserve"> - </w:t>
      </w:r>
      <w:hyperlink r:id="rId71"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72" w:history="1">
        <w:r w:rsidR="000E5CDD" w:rsidRPr="000E5CDD">
          <w:rPr>
            <w:rStyle w:val="Hyperlink"/>
            <w:rFonts w:ascii="Arial" w:hAnsi="Arial" w:cs="Arial"/>
            <w:sz w:val="18"/>
            <w:szCs w:val="18"/>
          </w:rPr>
          <w:t>What You Should Know About Exposure to Lead</w:t>
        </w:r>
      </w:hyperlink>
      <w:r w:rsidR="000E5CDD" w:rsidRPr="000E5CDD">
        <w:rPr>
          <w:rFonts w:ascii="Arial" w:hAnsi="Arial" w:cs="Arial"/>
          <w:sz w:val="18"/>
          <w:szCs w:val="18"/>
        </w:rPr>
        <w:t xml:space="preserve"> (for Daycare Providers) - </w:t>
      </w:r>
      <w:hyperlink r:id="rId73" w:history="1">
        <w:r w:rsidR="000E5CDD" w:rsidRPr="000E5CDD">
          <w:rPr>
            <w:rStyle w:val="Hyperlink"/>
            <w:rFonts w:ascii="Arial" w:hAnsi="Arial" w:cs="Arial"/>
            <w:sz w:val="18"/>
            <w:szCs w:val="18"/>
          </w:rPr>
          <w:t>En Español</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74" w:history="1">
        <w:r w:rsidR="000E5CDD" w:rsidRPr="000E5CDD">
          <w:rPr>
            <w:rStyle w:val="Hyperlink"/>
            <w:rFonts w:ascii="Arial" w:hAnsi="Arial" w:cs="Arial"/>
            <w:sz w:val="18"/>
            <w:szCs w:val="18"/>
          </w:rPr>
          <w:t>Protect Your Family From Lead in Your Home</w:t>
        </w:r>
      </w:hyperlink>
      <w:r w:rsidR="000E5CDD" w:rsidRPr="000E5CDD">
        <w:rPr>
          <w:rFonts w:ascii="Arial" w:hAnsi="Arial" w:cs="Arial"/>
          <w:sz w:val="18"/>
          <w:szCs w:val="18"/>
        </w:rPr>
        <w:t xml:space="preserve"> (US EPA)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75" w:history="1">
        <w:r w:rsidR="000E5CDD" w:rsidRPr="000E5CDD">
          <w:rPr>
            <w:rStyle w:val="Hyperlink"/>
            <w:rFonts w:ascii="Arial" w:hAnsi="Arial" w:cs="Arial"/>
            <w:sz w:val="18"/>
            <w:szCs w:val="18"/>
          </w:rPr>
          <w:t>Lead Screening and Case Follow-up Guidelines for Local Health Departments</w:t>
        </w:r>
      </w:hyperlink>
      <w:r w:rsidR="000E5CDD" w:rsidRPr="000E5CDD">
        <w:rPr>
          <w:rFonts w:ascii="Arial" w:hAnsi="Arial" w:cs="Arial"/>
          <w:sz w:val="18"/>
          <w:szCs w:val="18"/>
        </w:rPr>
        <w:t xml:space="preserve">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76" w:history="1">
        <w:r w:rsidR="000E5CDD" w:rsidRPr="000E5CDD">
          <w:rPr>
            <w:rStyle w:val="Hyperlink"/>
            <w:rFonts w:ascii="Arial" w:hAnsi="Arial" w:cs="Arial"/>
            <w:sz w:val="18"/>
            <w:szCs w:val="18"/>
          </w:rPr>
          <w:t>Renovate Right: Important Lead Hazard Information for Families, Child Care Providers and Schools</w:t>
        </w:r>
      </w:hyperlink>
      <w:r w:rsidR="000E5CDD" w:rsidRPr="000E5CDD">
        <w:rPr>
          <w:rFonts w:ascii="Arial" w:hAnsi="Arial" w:cs="Arial"/>
          <w:sz w:val="18"/>
          <w:szCs w:val="18"/>
        </w:rPr>
        <w:t xml:space="preserve"> (US EPA)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77" w:history="1">
        <w:r w:rsidR="000E5CDD" w:rsidRPr="000E5CDD">
          <w:rPr>
            <w:rStyle w:val="Hyperlink"/>
            <w:rFonts w:ascii="Arial" w:hAnsi="Arial" w:cs="Arial"/>
            <w:sz w:val="18"/>
            <w:szCs w:val="18"/>
          </w:rPr>
          <w:t>Small Entity Compliance Guide to Renovate Right EPA’s Lead-Based Paint Renovation, Repair, and Painting Program</w:t>
        </w:r>
      </w:hyperlink>
      <w:r w:rsidR="000E5CDD" w:rsidRPr="000E5CDD">
        <w:rPr>
          <w:rFonts w:ascii="Arial" w:hAnsi="Arial" w:cs="Arial"/>
          <w:sz w:val="18"/>
          <w:szCs w:val="18"/>
        </w:rPr>
        <w:t xml:space="preserve"> (US EPA) - PDF </w:t>
      </w:r>
    </w:p>
    <w:p w:rsidR="000E5CDD" w:rsidRPr="000E5CDD" w:rsidRDefault="007F1933" w:rsidP="000E5CDD">
      <w:pPr>
        <w:numPr>
          <w:ilvl w:val="0"/>
          <w:numId w:val="16"/>
        </w:numPr>
        <w:overflowPunct/>
        <w:autoSpaceDE/>
        <w:autoSpaceDN/>
        <w:adjustRightInd/>
        <w:spacing w:before="100" w:beforeAutospacing="1" w:after="100" w:afterAutospacing="1"/>
        <w:textAlignment w:val="auto"/>
        <w:rPr>
          <w:rFonts w:ascii="Arial" w:hAnsi="Arial" w:cs="Arial"/>
          <w:sz w:val="18"/>
          <w:szCs w:val="18"/>
        </w:rPr>
      </w:pPr>
      <w:hyperlink r:id="rId78" w:history="1">
        <w:r w:rsidR="000E5CDD" w:rsidRPr="000E5CDD">
          <w:rPr>
            <w:rStyle w:val="Hyperlink"/>
            <w:rFonts w:ascii="Arial" w:hAnsi="Arial" w:cs="Arial"/>
            <w:sz w:val="18"/>
            <w:szCs w:val="18"/>
          </w:rPr>
          <w:t>Choice of Medical Management Based on Symptoms and Blood Lead Concentration - Poster</w:t>
        </w:r>
      </w:hyperlink>
      <w:r w:rsidR="000E5CDD" w:rsidRPr="000E5CDD">
        <w:rPr>
          <w:rFonts w:ascii="Arial" w:hAnsi="Arial" w:cs="Arial"/>
          <w:sz w:val="18"/>
          <w:szCs w:val="18"/>
        </w:rPr>
        <w:t xml:space="preserve"> - PDF </w:t>
      </w:r>
    </w:p>
    <w:p w:rsidR="000E5CDD" w:rsidRDefault="002267C6">
      <w:pPr>
        <w:jc w:val="both"/>
        <w:rPr>
          <w:rFonts w:ascii="Arial" w:hAnsi="Arial" w:cs="Arial"/>
          <w:sz w:val="20"/>
        </w:rPr>
      </w:pPr>
      <w:r>
        <w:rPr>
          <w:rFonts w:ascii="Arial" w:hAnsi="Arial" w:cs="Arial"/>
          <w:sz w:val="20"/>
        </w:rPr>
        <w:t>VIII.</w:t>
      </w:r>
      <w:r w:rsidR="00A12AE0">
        <w:rPr>
          <w:rFonts w:ascii="Arial" w:hAnsi="Arial" w:cs="Arial"/>
          <w:sz w:val="20"/>
        </w:rPr>
        <w:t xml:space="preserve"> </w:t>
      </w:r>
      <w:r w:rsidR="009452E7">
        <w:rPr>
          <w:rFonts w:ascii="Arial" w:hAnsi="Arial" w:cs="Arial"/>
          <w:sz w:val="20"/>
        </w:rPr>
        <w:t>OSHA</w:t>
      </w:r>
    </w:p>
    <w:p w:rsidR="00B9688D" w:rsidRPr="00B9688D" w:rsidRDefault="003E0046" w:rsidP="008536CC">
      <w:pPr>
        <w:pStyle w:val="NormalWeb"/>
        <w:jc w:val="both"/>
        <w:rPr>
          <w:rFonts w:ascii="Arial" w:hAnsi="Arial" w:cs="Arial"/>
          <w:sz w:val="20"/>
          <w:szCs w:val="20"/>
        </w:rPr>
      </w:pPr>
      <w:r>
        <w:rPr>
          <w:rFonts w:ascii="Arial" w:hAnsi="Arial" w:cs="Arial"/>
          <w:sz w:val="20"/>
          <w:szCs w:val="20"/>
        </w:rPr>
        <w:tab/>
      </w:r>
      <w:r w:rsidR="00E47D66" w:rsidRPr="00B9688D">
        <w:rPr>
          <w:rFonts w:ascii="Arial" w:hAnsi="Arial" w:cs="Arial"/>
          <w:sz w:val="20"/>
          <w:szCs w:val="20"/>
        </w:rPr>
        <w:t>The Occupational Safety and Health Administration</w:t>
      </w:r>
      <w:r w:rsidR="00B9688D">
        <w:rPr>
          <w:rFonts w:ascii="Arial" w:hAnsi="Arial" w:cs="Arial"/>
          <w:sz w:val="20"/>
          <w:szCs w:val="20"/>
        </w:rPr>
        <w:t>’s</w:t>
      </w:r>
      <w:r w:rsidR="00B9688D" w:rsidRPr="00B9688D">
        <w:rPr>
          <w:rFonts w:ascii="Arial" w:hAnsi="Arial" w:cs="Arial"/>
          <w:sz w:val="20"/>
          <w:szCs w:val="20"/>
        </w:rPr>
        <w:t xml:space="preserve"> (OSHA) mission is to prevent work-related injuries, illnesses, and occupational fatalit</w:t>
      </w:r>
      <w:r w:rsidR="001716EA">
        <w:rPr>
          <w:rFonts w:ascii="Arial" w:hAnsi="Arial" w:cs="Arial"/>
          <w:sz w:val="20"/>
          <w:szCs w:val="20"/>
        </w:rPr>
        <w:t>ies</w:t>
      </w:r>
      <w:r w:rsidR="00B9688D" w:rsidRPr="00B9688D">
        <w:rPr>
          <w:rFonts w:ascii="Arial" w:hAnsi="Arial" w:cs="Arial"/>
          <w:sz w:val="20"/>
          <w:szCs w:val="20"/>
        </w:rPr>
        <w:t xml:space="preserve"> by issuing and enforcing standards for workplace </w:t>
      </w:r>
      <w:r w:rsidR="00B9688D">
        <w:rPr>
          <w:rFonts w:ascii="Arial" w:hAnsi="Arial" w:cs="Arial"/>
          <w:sz w:val="20"/>
          <w:szCs w:val="20"/>
        </w:rPr>
        <w:t>safety and</w:t>
      </w:r>
      <w:r w:rsidR="00B9688D" w:rsidRPr="00B9688D">
        <w:rPr>
          <w:rFonts w:ascii="Arial" w:hAnsi="Arial" w:cs="Arial"/>
          <w:sz w:val="20"/>
          <w:szCs w:val="20"/>
        </w:rPr>
        <w:t xml:space="preserve"> health</w:t>
      </w:r>
      <w:r w:rsidR="00B9688D">
        <w:rPr>
          <w:rFonts w:ascii="Arial" w:hAnsi="Arial" w:cs="Arial"/>
          <w:sz w:val="20"/>
          <w:szCs w:val="20"/>
        </w:rPr>
        <w:t>.</w:t>
      </w:r>
      <w:r w:rsidR="00B9688D" w:rsidRPr="00B9688D">
        <w:rPr>
          <w:rFonts w:ascii="Arial" w:hAnsi="Arial" w:cs="Arial"/>
          <w:sz w:val="20"/>
          <w:szCs w:val="20"/>
        </w:rPr>
        <w:t xml:space="preserve"> The OSH Act which created OSHA also created the </w:t>
      </w:r>
      <w:hyperlink r:id="rId79" w:tooltip="National Institute for Occupational Safety and Health" w:history="1">
        <w:r w:rsidR="00B9688D" w:rsidRPr="00B9688D">
          <w:rPr>
            <w:rStyle w:val="Hyperlink"/>
            <w:rFonts w:ascii="Arial" w:hAnsi="Arial" w:cs="Arial"/>
            <w:sz w:val="20"/>
            <w:szCs w:val="20"/>
          </w:rPr>
          <w:t>National Institute for Occupational Safety and Health</w:t>
        </w:r>
      </w:hyperlink>
      <w:r w:rsidR="00B9688D" w:rsidRPr="00B9688D">
        <w:rPr>
          <w:rFonts w:ascii="Arial" w:hAnsi="Arial" w:cs="Arial"/>
          <w:sz w:val="20"/>
          <w:szCs w:val="20"/>
        </w:rPr>
        <w:t xml:space="preserve"> (NIOSH) as a research agency focusing on occupational health and safety. NIOSH is not a part of the U.S. Department of Labor.</w:t>
      </w:r>
    </w:p>
    <w:p w:rsidR="00B9688D" w:rsidRPr="00B9688D" w:rsidRDefault="003E0046" w:rsidP="008536CC">
      <w:pPr>
        <w:pStyle w:val="NormalWeb"/>
        <w:jc w:val="both"/>
        <w:rPr>
          <w:rFonts w:ascii="Arial" w:hAnsi="Arial" w:cs="Arial"/>
          <w:sz w:val="20"/>
          <w:szCs w:val="20"/>
        </w:rPr>
      </w:pPr>
      <w:r>
        <w:rPr>
          <w:rFonts w:ascii="Arial" w:hAnsi="Arial" w:cs="Arial"/>
          <w:sz w:val="20"/>
          <w:szCs w:val="20"/>
        </w:rPr>
        <w:tab/>
      </w:r>
      <w:r w:rsidR="00B9688D" w:rsidRPr="00B9688D">
        <w:rPr>
          <w:rFonts w:ascii="Arial" w:hAnsi="Arial" w:cs="Arial"/>
          <w:sz w:val="20"/>
          <w:szCs w:val="20"/>
        </w:rPr>
        <w:t>OSHA federal regulations cover most private sector workplaces. The OSH Act permits states to develop approved plans as long as they cover public sector employees and they provide protection equivalent to that provided under Federal OSHA regulations. In return, a portion of the cost of the approved state program is paid by the federal government. Twenty-two states and territories operate plans covering both the public and private sectors and five — Connecticut, Illinois, New Jersey, New York and the US Virgin Islands — operate public employee only plans. In those five states, private sector employment remains under Federal OSHA jurisdiction</w:t>
      </w:r>
    </w:p>
    <w:p w:rsidR="00B9688D" w:rsidRDefault="003E0046" w:rsidP="008536CC">
      <w:pPr>
        <w:jc w:val="both"/>
        <w:rPr>
          <w:rFonts w:ascii="Tahoma" w:hAnsi="Tahoma" w:cs="Tahoma"/>
          <w:color w:val="000000"/>
          <w:sz w:val="19"/>
          <w:szCs w:val="19"/>
        </w:rPr>
      </w:pPr>
      <w:r>
        <w:rPr>
          <w:rFonts w:ascii="Tahoma" w:hAnsi="Tahoma" w:cs="Tahoma"/>
          <w:color w:val="000000"/>
          <w:sz w:val="19"/>
          <w:szCs w:val="19"/>
        </w:rPr>
        <w:tab/>
      </w:r>
      <w:r w:rsidR="00B9688D">
        <w:rPr>
          <w:rFonts w:ascii="Tahoma" w:hAnsi="Tahoma" w:cs="Tahoma"/>
          <w:color w:val="000000"/>
          <w:sz w:val="19"/>
          <w:szCs w:val="19"/>
        </w:rPr>
        <w:t xml:space="preserve">On September 1, 2009, the Illinois Public Employee Only (PEO) State Plan was approved as a developmental plan under Section 18 of the Occupational Safety and Health Act of 1970 and 29 CFR 1956. </w:t>
      </w:r>
      <w:r w:rsidR="00B9688D">
        <w:rPr>
          <w:rFonts w:ascii="Tahoma" w:hAnsi="Tahoma" w:cs="Tahoma"/>
          <w:color w:val="000000"/>
          <w:sz w:val="19"/>
          <w:szCs w:val="19"/>
        </w:rPr>
        <w:br/>
      </w:r>
      <w:r w:rsidR="00B9688D">
        <w:rPr>
          <w:rFonts w:ascii="Tahoma" w:hAnsi="Tahoma" w:cs="Tahoma"/>
          <w:color w:val="000000"/>
          <w:sz w:val="19"/>
          <w:szCs w:val="19"/>
        </w:rPr>
        <w:br/>
      </w:r>
      <w:r>
        <w:rPr>
          <w:rFonts w:ascii="Tahoma" w:hAnsi="Tahoma" w:cs="Tahoma"/>
          <w:color w:val="000000"/>
          <w:sz w:val="19"/>
          <w:szCs w:val="19"/>
        </w:rPr>
        <w:tab/>
      </w:r>
      <w:r w:rsidR="00B9688D">
        <w:rPr>
          <w:rFonts w:ascii="Tahoma" w:hAnsi="Tahoma" w:cs="Tahoma"/>
          <w:color w:val="000000"/>
          <w:sz w:val="19"/>
          <w:szCs w:val="19"/>
        </w:rPr>
        <w:t>The Illinois PEO State Plan is administered by the Illinois Department of Labor (IDOL). The department's Public Employee Safety and Education Division is responsible for compliance program administration, conducting enforcement inspections, adoption of standards, and operation of other OSHA related activities in the public sector. Federal OSHA retains full authority for coverage of private sector employees in the State of Illinois as well as for coverage of Federal government employees</w:t>
      </w:r>
    </w:p>
    <w:p w:rsidR="00E47D66" w:rsidRDefault="00E47D66" w:rsidP="008536CC">
      <w:pPr>
        <w:jc w:val="both"/>
        <w:rPr>
          <w:rFonts w:ascii="Arial" w:hAnsi="Arial" w:cs="Arial"/>
          <w:sz w:val="20"/>
        </w:rPr>
      </w:pPr>
    </w:p>
    <w:p w:rsidR="00E47D66" w:rsidRDefault="003E0046" w:rsidP="008536CC">
      <w:pPr>
        <w:jc w:val="both"/>
        <w:rPr>
          <w:rFonts w:ascii="Arial" w:hAnsi="Arial" w:cs="Arial"/>
          <w:sz w:val="20"/>
        </w:rPr>
      </w:pPr>
      <w:r>
        <w:rPr>
          <w:rFonts w:ascii="Arial" w:hAnsi="Arial" w:cs="Arial"/>
          <w:sz w:val="20"/>
        </w:rPr>
        <w:tab/>
      </w:r>
      <w:r w:rsidR="00B9688D" w:rsidRPr="00B9688D">
        <w:rPr>
          <w:rFonts w:ascii="Arial" w:hAnsi="Arial" w:cs="Arial"/>
          <w:sz w:val="20"/>
        </w:rPr>
        <w:t xml:space="preserve">This instruction provides uniform inspection and compliance guidance for </w:t>
      </w:r>
      <w:hyperlink r:id="rId80" w:history="1">
        <w:r w:rsidR="00B9688D" w:rsidRPr="00B9688D">
          <w:rPr>
            <w:rStyle w:val="Hyperlink"/>
            <w:rFonts w:ascii="Arial" w:hAnsi="Arial" w:cs="Arial"/>
            <w:sz w:val="20"/>
          </w:rPr>
          <w:t>Lead Exposure in Construction</w:t>
        </w:r>
      </w:hyperlink>
      <w:r w:rsidR="00B9688D" w:rsidRPr="00B9688D">
        <w:rPr>
          <w:rFonts w:ascii="Arial" w:hAnsi="Arial" w:cs="Arial"/>
          <w:sz w:val="20"/>
        </w:rPr>
        <w:t>, 29 CFR 1926.62, Interim Final Rule, published in the Federal Register May 4, 1993, that became effective June 3, 1993.</w:t>
      </w:r>
      <w:r w:rsidR="003C179C">
        <w:rPr>
          <w:rFonts w:ascii="Arial" w:hAnsi="Arial" w:cs="Arial"/>
          <w:sz w:val="20"/>
        </w:rPr>
        <w:t xml:space="preserve">  </w:t>
      </w:r>
    </w:p>
    <w:p w:rsidR="003C179C" w:rsidRDefault="003C179C">
      <w:pPr>
        <w:jc w:val="both"/>
        <w:rPr>
          <w:rFonts w:ascii="Arial" w:hAnsi="Arial" w:cs="Arial"/>
          <w:sz w:val="20"/>
        </w:rPr>
      </w:pPr>
    </w:p>
    <w:p w:rsidR="003C179C" w:rsidRPr="00A12AE0" w:rsidRDefault="002267C6" w:rsidP="00A12AE0">
      <w:pPr>
        <w:ind w:left="360" w:hanging="360"/>
        <w:jc w:val="both"/>
        <w:rPr>
          <w:rFonts w:ascii="Arial" w:hAnsi="Arial" w:cs="Arial"/>
          <w:sz w:val="20"/>
        </w:rPr>
      </w:pPr>
      <w:r>
        <w:rPr>
          <w:rFonts w:ascii="Arial" w:hAnsi="Arial" w:cs="Arial"/>
          <w:sz w:val="20"/>
        </w:rPr>
        <w:t>I</w:t>
      </w:r>
      <w:r w:rsidR="00A12AE0">
        <w:rPr>
          <w:rFonts w:ascii="Arial" w:hAnsi="Arial" w:cs="Arial"/>
          <w:sz w:val="20"/>
        </w:rPr>
        <w:t>X</w:t>
      </w:r>
      <w:r w:rsidR="008D151E">
        <w:rPr>
          <w:rFonts w:ascii="Arial" w:hAnsi="Arial" w:cs="Arial"/>
          <w:sz w:val="20"/>
        </w:rPr>
        <w:t xml:space="preserve">. </w:t>
      </w:r>
      <w:r w:rsidR="003C179C" w:rsidRPr="00A12AE0">
        <w:rPr>
          <w:rFonts w:ascii="Arial" w:hAnsi="Arial" w:cs="Arial"/>
          <w:sz w:val="20"/>
        </w:rPr>
        <w:t>CONCLUSION</w:t>
      </w:r>
    </w:p>
    <w:p w:rsidR="003C179C" w:rsidRDefault="003C179C">
      <w:pPr>
        <w:jc w:val="both"/>
        <w:rPr>
          <w:rFonts w:ascii="Arial" w:hAnsi="Arial" w:cs="Arial"/>
          <w:sz w:val="20"/>
        </w:rPr>
      </w:pPr>
    </w:p>
    <w:p w:rsidR="003C179C" w:rsidRDefault="003E0046">
      <w:pPr>
        <w:jc w:val="both"/>
        <w:rPr>
          <w:rFonts w:ascii="Arial" w:hAnsi="Arial" w:cs="Arial"/>
          <w:sz w:val="20"/>
        </w:rPr>
      </w:pPr>
      <w:r>
        <w:rPr>
          <w:rFonts w:ascii="Arial" w:hAnsi="Arial" w:cs="Arial"/>
          <w:sz w:val="20"/>
        </w:rPr>
        <w:tab/>
      </w:r>
      <w:r w:rsidR="00E25FAF">
        <w:rPr>
          <w:rFonts w:ascii="Arial" w:hAnsi="Arial" w:cs="Arial"/>
          <w:sz w:val="20"/>
        </w:rPr>
        <w:t>As previously mentioned, this guide should be used as an aide in providing awareness of the various LBP regulations applicable to the project. T</w:t>
      </w:r>
      <w:r>
        <w:rPr>
          <w:rFonts w:ascii="Arial" w:hAnsi="Arial" w:cs="Arial"/>
          <w:sz w:val="20"/>
        </w:rPr>
        <w:t xml:space="preserve">he user </w:t>
      </w:r>
      <w:r w:rsidR="003C179C">
        <w:rPr>
          <w:rFonts w:ascii="Arial" w:hAnsi="Arial" w:cs="Arial"/>
          <w:sz w:val="20"/>
        </w:rPr>
        <w:t>should also contact the governing juris</w:t>
      </w:r>
      <w:r w:rsidR="001020C7">
        <w:rPr>
          <w:rFonts w:ascii="Arial" w:hAnsi="Arial" w:cs="Arial"/>
          <w:sz w:val="20"/>
        </w:rPr>
        <w:t>dict</w:t>
      </w:r>
      <w:r w:rsidR="003C179C">
        <w:rPr>
          <w:rFonts w:ascii="Arial" w:hAnsi="Arial" w:cs="Arial"/>
          <w:sz w:val="20"/>
        </w:rPr>
        <w:t>ion</w:t>
      </w:r>
      <w:r w:rsidR="001020C7">
        <w:rPr>
          <w:rFonts w:ascii="Arial" w:hAnsi="Arial" w:cs="Arial"/>
          <w:sz w:val="20"/>
        </w:rPr>
        <w:t xml:space="preserve"> (city, town, village</w:t>
      </w:r>
      <w:r w:rsidR="00C43B62">
        <w:rPr>
          <w:rFonts w:ascii="Arial" w:hAnsi="Arial" w:cs="Arial"/>
          <w:sz w:val="20"/>
        </w:rPr>
        <w:t xml:space="preserve">, </w:t>
      </w:r>
      <w:r w:rsidR="001020C7">
        <w:rPr>
          <w:rFonts w:ascii="Arial" w:hAnsi="Arial" w:cs="Arial"/>
          <w:sz w:val="20"/>
        </w:rPr>
        <w:t>county</w:t>
      </w:r>
      <w:r w:rsidR="00C43B62">
        <w:rPr>
          <w:rFonts w:ascii="Arial" w:hAnsi="Arial" w:cs="Arial"/>
          <w:sz w:val="20"/>
        </w:rPr>
        <w:t>, etc.</w:t>
      </w:r>
      <w:r w:rsidR="001020C7">
        <w:rPr>
          <w:rFonts w:ascii="Arial" w:hAnsi="Arial" w:cs="Arial"/>
          <w:sz w:val="20"/>
        </w:rPr>
        <w:t>) or local Public Housing Authority (</w:t>
      </w:r>
      <w:r w:rsidR="00E25FAF">
        <w:rPr>
          <w:rFonts w:ascii="Arial" w:hAnsi="Arial" w:cs="Arial"/>
          <w:sz w:val="20"/>
        </w:rPr>
        <w:t xml:space="preserve">if providing </w:t>
      </w:r>
      <w:r w:rsidR="001020C7">
        <w:rPr>
          <w:rFonts w:ascii="Arial" w:hAnsi="Arial" w:cs="Arial"/>
          <w:sz w:val="20"/>
        </w:rPr>
        <w:t xml:space="preserve">project </w:t>
      </w:r>
      <w:r w:rsidR="00C43B62">
        <w:rPr>
          <w:rFonts w:ascii="Arial" w:hAnsi="Arial" w:cs="Arial"/>
          <w:sz w:val="20"/>
        </w:rPr>
        <w:t xml:space="preserve">or </w:t>
      </w:r>
      <w:r w:rsidR="001020C7">
        <w:rPr>
          <w:rFonts w:ascii="Arial" w:hAnsi="Arial" w:cs="Arial"/>
          <w:sz w:val="20"/>
        </w:rPr>
        <w:t xml:space="preserve">tenant based rental assistance) as </w:t>
      </w:r>
      <w:r w:rsidR="00E25FAF">
        <w:rPr>
          <w:rFonts w:ascii="Arial" w:hAnsi="Arial" w:cs="Arial"/>
          <w:sz w:val="20"/>
        </w:rPr>
        <w:t>each entity</w:t>
      </w:r>
      <w:r w:rsidR="001020C7">
        <w:rPr>
          <w:rFonts w:ascii="Arial" w:hAnsi="Arial" w:cs="Arial"/>
          <w:sz w:val="20"/>
        </w:rPr>
        <w:t xml:space="preserve"> may have adopted their own lead based paint hazard regulations.</w:t>
      </w:r>
    </w:p>
    <w:p w:rsidR="00E25FAF" w:rsidRDefault="00E25FAF">
      <w:pPr>
        <w:jc w:val="both"/>
        <w:rPr>
          <w:rFonts w:ascii="Arial" w:hAnsi="Arial" w:cs="Arial"/>
          <w:sz w:val="20"/>
        </w:rPr>
      </w:pPr>
    </w:p>
    <w:p w:rsidR="007554B1" w:rsidRDefault="00E25FAF" w:rsidP="00E25FAF">
      <w:pPr>
        <w:jc w:val="both"/>
        <w:rPr>
          <w:rFonts w:ascii="Arial" w:hAnsi="Arial" w:cs="Arial"/>
          <w:sz w:val="20"/>
        </w:rPr>
      </w:pPr>
      <w:r>
        <w:rPr>
          <w:rFonts w:ascii="Arial" w:hAnsi="Arial" w:cs="Arial"/>
          <w:sz w:val="20"/>
        </w:rPr>
        <w:tab/>
        <w:t>When in doubt</w:t>
      </w:r>
      <w:r w:rsidR="00AE20BF">
        <w:rPr>
          <w:rFonts w:ascii="Arial" w:hAnsi="Arial" w:cs="Arial"/>
          <w:sz w:val="20"/>
        </w:rPr>
        <w:t>,</w:t>
      </w:r>
      <w:r>
        <w:rPr>
          <w:rFonts w:ascii="Arial" w:hAnsi="Arial" w:cs="Arial"/>
          <w:sz w:val="20"/>
        </w:rPr>
        <w:t xml:space="preserve"> contact a certified Risk Assessor or Lead Inspector to determine how to address LBP hazards in your project.</w:t>
      </w:r>
    </w:p>
    <w:p w:rsidR="002267C6" w:rsidRDefault="002267C6" w:rsidP="00E25FAF">
      <w:pPr>
        <w:jc w:val="both"/>
        <w:rPr>
          <w:rFonts w:ascii="Arial" w:hAnsi="Arial" w:cs="Arial"/>
          <w:sz w:val="20"/>
        </w:rPr>
      </w:pPr>
    </w:p>
    <w:p w:rsidR="002267C6" w:rsidRDefault="002267C6" w:rsidP="002267C6">
      <w:pPr>
        <w:pStyle w:val="ListParagraph"/>
        <w:numPr>
          <w:ilvl w:val="0"/>
          <w:numId w:val="21"/>
        </w:numPr>
        <w:ind w:left="270" w:hanging="270"/>
        <w:jc w:val="both"/>
        <w:rPr>
          <w:rFonts w:ascii="Arial" w:hAnsi="Arial" w:cs="Arial"/>
          <w:sz w:val="20"/>
        </w:rPr>
      </w:pPr>
      <w:r w:rsidRPr="002267C6">
        <w:rPr>
          <w:rFonts w:ascii="Arial" w:hAnsi="Arial" w:cs="Arial"/>
          <w:sz w:val="20"/>
        </w:rPr>
        <w:t>NOTICE TO OCCUPANTS</w:t>
      </w:r>
    </w:p>
    <w:p w:rsidR="002267C6" w:rsidRDefault="002267C6" w:rsidP="002267C6">
      <w:pPr>
        <w:jc w:val="both"/>
        <w:rPr>
          <w:rFonts w:ascii="Arial" w:hAnsi="Arial" w:cs="Arial"/>
          <w:sz w:val="20"/>
        </w:rPr>
      </w:pPr>
    </w:p>
    <w:p w:rsidR="002267C6" w:rsidRDefault="002267C6" w:rsidP="002267C6">
      <w:pPr>
        <w:jc w:val="both"/>
        <w:rPr>
          <w:rFonts w:ascii="Arial" w:hAnsi="Arial" w:cs="Arial"/>
          <w:sz w:val="20"/>
        </w:rPr>
      </w:pPr>
      <w:r>
        <w:rPr>
          <w:rFonts w:ascii="Arial" w:hAnsi="Arial" w:cs="Arial"/>
          <w:sz w:val="20"/>
        </w:rPr>
        <w:tab/>
      </w:r>
      <w:r w:rsidR="005A4B58">
        <w:rPr>
          <w:rFonts w:ascii="Arial" w:hAnsi="Arial" w:cs="Arial"/>
          <w:sz w:val="20"/>
        </w:rPr>
        <w:t xml:space="preserve">The Notice to Occupants requirement is available at the HUD website in its most current format. For convenience, we have also included </w:t>
      </w:r>
      <w:r w:rsidR="00535587">
        <w:rPr>
          <w:rFonts w:ascii="Arial" w:hAnsi="Arial" w:cs="Arial"/>
          <w:sz w:val="20"/>
        </w:rPr>
        <w:t xml:space="preserve">hard copy </w:t>
      </w:r>
      <w:r w:rsidR="005A4B58">
        <w:rPr>
          <w:rFonts w:ascii="Arial" w:hAnsi="Arial" w:cs="Arial"/>
          <w:sz w:val="20"/>
        </w:rPr>
        <w:t>versions on the following pages</w:t>
      </w:r>
      <w:r>
        <w:rPr>
          <w:rFonts w:ascii="Arial" w:hAnsi="Arial" w:cs="Arial"/>
          <w:sz w:val="20"/>
        </w:rPr>
        <w:t>:</w:t>
      </w:r>
    </w:p>
    <w:p w:rsidR="002267C6" w:rsidRDefault="002267C6" w:rsidP="002267C6">
      <w:pPr>
        <w:jc w:val="both"/>
        <w:rPr>
          <w:rFonts w:ascii="Arial" w:hAnsi="Arial" w:cs="Arial"/>
          <w:sz w:val="20"/>
        </w:rPr>
      </w:pPr>
    </w:p>
    <w:p w:rsidR="002267C6" w:rsidRDefault="002267C6" w:rsidP="002267C6">
      <w:pPr>
        <w:jc w:val="both"/>
        <w:rPr>
          <w:rFonts w:ascii="Arial" w:hAnsi="Arial" w:cs="Arial"/>
          <w:sz w:val="20"/>
        </w:rPr>
      </w:pPr>
      <w:r>
        <w:rPr>
          <w:rFonts w:ascii="Arial" w:hAnsi="Arial" w:cs="Arial"/>
          <w:sz w:val="20"/>
        </w:rPr>
        <w:t>Lead Hazard Evaluation Notice (p.9-10) - Used when</w:t>
      </w:r>
      <w:r w:rsidR="00535587">
        <w:rPr>
          <w:rFonts w:ascii="Arial" w:hAnsi="Arial" w:cs="Arial"/>
          <w:sz w:val="20"/>
        </w:rPr>
        <w:t xml:space="preserve"> </w:t>
      </w:r>
      <w:r>
        <w:rPr>
          <w:rFonts w:ascii="Arial" w:hAnsi="Arial" w:cs="Arial"/>
          <w:sz w:val="20"/>
        </w:rPr>
        <w:t>quantifying LBP hazard results.</w:t>
      </w:r>
    </w:p>
    <w:p w:rsidR="002267C6" w:rsidRDefault="002267C6" w:rsidP="002267C6">
      <w:pPr>
        <w:jc w:val="both"/>
        <w:rPr>
          <w:rFonts w:ascii="Arial" w:hAnsi="Arial" w:cs="Arial"/>
          <w:sz w:val="20"/>
        </w:rPr>
      </w:pPr>
      <w:r>
        <w:rPr>
          <w:rFonts w:ascii="Arial" w:hAnsi="Arial" w:cs="Arial"/>
          <w:sz w:val="20"/>
        </w:rPr>
        <w:t>Lead Hazard Presumption Notice (p.11) -  Used when LBP is presumed to be present.</w:t>
      </w:r>
    </w:p>
    <w:p w:rsidR="002267C6" w:rsidRDefault="002267C6" w:rsidP="002267C6">
      <w:pPr>
        <w:jc w:val="both"/>
        <w:rPr>
          <w:rFonts w:ascii="Arial" w:hAnsi="Arial" w:cs="Arial"/>
          <w:sz w:val="20"/>
        </w:rPr>
      </w:pPr>
      <w:r>
        <w:rPr>
          <w:rFonts w:ascii="Arial" w:hAnsi="Arial" w:cs="Arial"/>
          <w:sz w:val="20"/>
        </w:rPr>
        <w:t>Notice of Lead Hazard Reduction (p.12) – Used to summarize LBP mitigation activities and results.</w:t>
      </w:r>
    </w:p>
    <w:p w:rsidR="002267C6" w:rsidRPr="002267C6" w:rsidRDefault="002267C6" w:rsidP="002267C6">
      <w:pPr>
        <w:jc w:val="both"/>
        <w:rPr>
          <w:rFonts w:ascii="Arial" w:hAnsi="Arial" w:cs="Arial"/>
          <w:sz w:val="20"/>
        </w:rPr>
      </w:pPr>
    </w:p>
    <w:p w:rsidR="002267C6" w:rsidRPr="002267C6" w:rsidRDefault="002267C6" w:rsidP="002267C6">
      <w:pPr>
        <w:pStyle w:val="ListParagraph"/>
        <w:ind w:left="1530"/>
        <w:jc w:val="both"/>
        <w:rPr>
          <w:rFonts w:ascii="Arial" w:hAnsi="Arial" w:cs="Arial"/>
          <w:sz w:val="20"/>
        </w:rPr>
      </w:pPr>
    </w:p>
    <w:p w:rsidR="00A12AE0" w:rsidRPr="00EE7AE8" w:rsidRDefault="005A4B58" w:rsidP="00A12AE0">
      <w:pPr>
        <w:overflowPunct/>
        <w:jc w:val="center"/>
        <w:textAlignment w:val="auto"/>
        <w:rPr>
          <w:rFonts w:ascii="Arial" w:eastAsiaTheme="minorHAnsi" w:hAnsi="Arial" w:cs="Arial"/>
          <w:color w:val="000000"/>
          <w:sz w:val="20"/>
        </w:rPr>
      </w:pPr>
      <w:r>
        <w:rPr>
          <w:rFonts w:ascii="Arial" w:eastAsiaTheme="minorHAnsi" w:hAnsi="Arial" w:cs="Arial"/>
          <w:color w:val="000000"/>
          <w:sz w:val="20"/>
        </w:rPr>
        <w:lastRenderedPageBreak/>
        <w:t>N</w:t>
      </w:r>
      <w:r w:rsidR="00A12AE0" w:rsidRPr="00EE7AE8">
        <w:rPr>
          <w:rFonts w:ascii="Arial" w:eastAsiaTheme="minorHAnsi" w:hAnsi="Arial" w:cs="Arial"/>
          <w:color w:val="000000"/>
          <w:sz w:val="20"/>
        </w:rPr>
        <w:t>otice to Occupants</w:t>
      </w:r>
    </w:p>
    <w:p w:rsidR="00232C4A" w:rsidRPr="00EE7AE8" w:rsidRDefault="00232C4A" w:rsidP="00A12AE0">
      <w:pPr>
        <w:overflowPunct/>
        <w:jc w:val="center"/>
        <w:textAlignment w:val="auto"/>
        <w:rPr>
          <w:rFonts w:ascii="Arial" w:eastAsiaTheme="minorHAnsi" w:hAnsi="Arial" w:cs="Arial"/>
          <w:b/>
          <w:bCs/>
          <w:color w:val="000000"/>
          <w:sz w:val="20"/>
        </w:rPr>
      </w:pPr>
      <w:r w:rsidRPr="00EE7AE8">
        <w:rPr>
          <w:rFonts w:ascii="Arial" w:eastAsiaTheme="minorHAnsi" w:hAnsi="Arial" w:cs="Arial"/>
          <w:b/>
          <w:bCs/>
          <w:color w:val="000000"/>
          <w:sz w:val="20"/>
        </w:rPr>
        <w:t>LEAD HAZARD EVALUATION NOTICE</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Address: _____________________________________________________ _____________________________________________________________ </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Evaluation Completed (circle one): </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Paint Inspection </w:t>
      </w:r>
      <w:r w:rsidRPr="00EE7AE8">
        <w:rPr>
          <w:rFonts w:ascii="Arial" w:eastAsiaTheme="minorHAnsi" w:hAnsi="Arial" w:cs="Arial"/>
          <w:color w:val="000000"/>
          <w:sz w:val="20"/>
        </w:rPr>
        <w:tab/>
        <w:t>Paint Testing</w:t>
      </w:r>
      <w:r w:rsidRPr="00EE7AE8">
        <w:rPr>
          <w:rFonts w:ascii="Arial" w:eastAsiaTheme="minorHAnsi" w:hAnsi="Arial" w:cs="Arial"/>
          <w:color w:val="000000"/>
          <w:sz w:val="20"/>
        </w:rPr>
        <w:tab/>
      </w:r>
      <w:r w:rsidRPr="00EE7AE8">
        <w:rPr>
          <w:rFonts w:ascii="Arial" w:eastAsiaTheme="minorHAnsi" w:hAnsi="Arial" w:cs="Arial"/>
          <w:color w:val="000000"/>
          <w:sz w:val="20"/>
        </w:rPr>
        <w:tab/>
        <w:t xml:space="preserve"> Risk Assessment</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Date: _________________ </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Summary of Results:</w:t>
      </w: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 ____ No lead-based paint or lead-based paint hazards were found.</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 ____ Lead-based paint and/or lead-based paint hazards were found. See attachment for details </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Contact person for more information about the risk evaluation: </w:t>
      </w: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Printed name: ___________________________ Signature: ________________________________ Date: __________________________________ Organization: ______________________________ Street: _________________________________ City &amp; State _______________________________ </w:t>
      </w: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Zip ____________________________________ Phone #: _________________________________ </w:t>
      </w: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p>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Person who prepared this notice:</w:t>
      </w:r>
    </w:p>
    <w:p w:rsid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Printed name: ___________________________ Signature: _________________________________ Date: __________________________________ Organization: ______________________________ Street: _________________________________ City &amp; State _______________________________ </w:t>
      </w:r>
    </w:p>
    <w:p w:rsidR="007554B1"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Zip _______________________________</w:t>
      </w:r>
      <w:r w:rsidR="00EE7AE8">
        <w:rPr>
          <w:rFonts w:ascii="Arial" w:eastAsiaTheme="minorHAnsi" w:hAnsi="Arial" w:cs="Arial"/>
          <w:color w:val="000000"/>
          <w:sz w:val="20"/>
        </w:rPr>
        <w:t>__</w:t>
      </w:r>
      <w:r w:rsidRPr="00EE7AE8">
        <w:rPr>
          <w:rFonts w:ascii="Arial" w:eastAsiaTheme="minorHAnsi" w:hAnsi="Arial" w:cs="Arial"/>
          <w:color w:val="000000"/>
          <w:sz w:val="20"/>
        </w:rPr>
        <w:t xml:space="preserve">__ </w:t>
      </w:r>
      <w:r w:rsidR="00EE7AE8">
        <w:rPr>
          <w:rFonts w:ascii="Arial" w:eastAsiaTheme="minorHAnsi" w:hAnsi="Arial" w:cs="Arial"/>
          <w:color w:val="000000"/>
          <w:sz w:val="20"/>
        </w:rPr>
        <w:t xml:space="preserve">  </w:t>
      </w:r>
      <w:r w:rsidRPr="00EE7AE8">
        <w:rPr>
          <w:rFonts w:ascii="Arial" w:eastAsiaTheme="minorHAnsi" w:hAnsi="Arial" w:cs="Arial"/>
          <w:color w:val="000000"/>
          <w:sz w:val="20"/>
        </w:rPr>
        <w:t>Phone #: __________________________________</w:t>
      </w: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3761"/>
        <w:gridCol w:w="1332"/>
        <w:gridCol w:w="1331"/>
        <w:gridCol w:w="2664"/>
      </w:tblGrid>
      <w:tr w:rsidR="00232C4A" w:rsidRPr="00EE7AE8">
        <w:trPr>
          <w:trHeight w:val="159"/>
        </w:trPr>
        <w:tc>
          <w:tcPr>
            <w:tcW w:w="9088" w:type="dxa"/>
            <w:gridSpan w:val="4"/>
            <w:tcBorders>
              <w:top w:val="single" w:sz="18" w:space="0" w:color="000000"/>
              <w:left w:val="single" w:sz="18" w:space="0" w:color="000000"/>
              <w:right w:val="single" w:sz="18" w:space="0" w:color="000000"/>
            </w:tcBorders>
          </w:tcPr>
          <w:p w:rsidR="00232C4A" w:rsidRPr="00EE7AE8" w:rsidRDefault="00232C4A" w:rsidP="00232C4A">
            <w:pPr>
              <w:overflowPunct/>
              <w:jc w:val="center"/>
              <w:textAlignment w:val="auto"/>
              <w:rPr>
                <w:rFonts w:ascii="Arial" w:eastAsiaTheme="minorHAnsi" w:hAnsi="Arial" w:cs="Arial"/>
                <w:i/>
                <w:iCs/>
                <w:color w:val="000000"/>
                <w:sz w:val="20"/>
              </w:rPr>
            </w:pPr>
            <w:r w:rsidRPr="00EE7AE8">
              <w:rPr>
                <w:rFonts w:ascii="Arial" w:eastAsiaTheme="minorHAnsi" w:hAnsi="Arial" w:cs="Arial"/>
                <w:i/>
                <w:iCs/>
                <w:color w:val="000000"/>
                <w:sz w:val="20"/>
              </w:rPr>
              <w:t>Summarize the types and locations of lead-based paint hazards below or attach your own summary. The summary must list at least the bare soil locations, dust-lead locations, and/or building components (including type of room or space and the material underneath the paint), and types of lead-based paint hazards found:</w:t>
            </w:r>
          </w:p>
          <w:p w:rsidR="00232C4A" w:rsidRPr="00EE7AE8" w:rsidRDefault="00232C4A" w:rsidP="00232C4A">
            <w:pPr>
              <w:overflowPunct/>
              <w:jc w:val="center"/>
              <w:textAlignment w:val="auto"/>
              <w:rPr>
                <w:rFonts w:ascii="Arial" w:eastAsiaTheme="minorHAnsi" w:hAnsi="Arial" w:cs="Arial"/>
                <w:i/>
                <w:iCs/>
                <w:color w:val="000000"/>
                <w:sz w:val="20"/>
              </w:rPr>
            </w:pPr>
          </w:p>
          <w:p w:rsidR="00232C4A" w:rsidRPr="00EE7AE8" w:rsidRDefault="00232C4A" w:rsidP="00232C4A">
            <w:pPr>
              <w:overflowPunct/>
              <w:jc w:val="center"/>
              <w:textAlignment w:val="auto"/>
              <w:rPr>
                <w:rFonts w:ascii="Arial" w:eastAsiaTheme="minorHAnsi" w:hAnsi="Arial" w:cs="Arial"/>
                <w:color w:val="000000"/>
                <w:sz w:val="20"/>
              </w:rPr>
            </w:pPr>
            <w:r w:rsidRPr="00EE7AE8">
              <w:rPr>
                <w:rFonts w:ascii="Arial" w:eastAsiaTheme="minorHAnsi" w:hAnsi="Arial" w:cs="Arial"/>
                <w:i/>
                <w:iCs/>
                <w:color w:val="000000"/>
                <w:sz w:val="20"/>
              </w:rPr>
              <w:t xml:space="preserve"> </w:t>
            </w:r>
            <w:r w:rsidRPr="00EE7AE8">
              <w:rPr>
                <w:rFonts w:ascii="Arial" w:eastAsiaTheme="minorHAnsi" w:hAnsi="Arial" w:cs="Arial"/>
                <w:b/>
                <w:bCs/>
                <w:color w:val="000000"/>
                <w:sz w:val="20"/>
                <w:u w:val="single"/>
              </w:rPr>
              <w:t>Contaminated Soil</w:t>
            </w:r>
          </w:p>
        </w:tc>
      </w:tr>
      <w:tr w:rsidR="00232C4A" w:rsidRPr="00EE7AE8">
        <w:trPr>
          <w:trHeight w:val="159"/>
        </w:trPr>
        <w:tc>
          <w:tcPr>
            <w:tcW w:w="3761" w:type="dxa"/>
            <w:tcBorders>
              <w:top w:val="single" w:sz="18" w:space="0" w:color="000000"/>
              <w:left w:val="single" w:sz="18" w:space="0" w:color="000000"/>
              <w:bottom w:val="single" w:sz="18" w:space="0" w:color="000000"/>
              <w:right w:val="single" w:sz="2" w:space="0" w:color="000000"/>
            </w:tcBorders>
          </w:tcPr>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b/>
                <w:bCs/>
                <w:color w:val="000000"/>
                <w:sz w:val="20"/>
              </w:rPr>
              <w:t xml:space="preserve">Area </w:t>
            </w:r>
          </w:p>
        </w:tc>
        <w:tc>
          <w:tcPr>
            <w:tcW w:w="2663" w:type="dxa"/>
            <w:gridSpan w:val="2"/>
            <w:tcBorders>
              <w:top w:val="single" w:sz="18" w:space="0" w:color="000000"/>
              <w:left w:val="single" w:sz="2" w:space="0" w:color="000000"/>
              <w:bottom w:val="single" w:sz="18" w:space="0" w:color="000000"/>
              <w:right w:val="single" w:sz="2" w:space="0" w:color="000000"/>
            </w:tcBorders>
          </w:tcPr>
          <w:p w:rsidR="00232C4A" w:rsidRPr="00EE7AE8" w:rsidRDefault="00232C4A" w:rsidP="00232C4A">
            <w:pPr>
              <w:overflowPunct/>
              <w:jc w:val="center"/>
              <w:textAlignment w:val="auto"/>
              <w:rPr>
                <w:rFonts w:ascii="Arial" w:eastAsiaTheme="minorHAnsi" w:hAnsi="Arial" w:cs="Arial"/>
                <w:color w:val="000000"/>
                <w:sz w:val="20"/>
              </w:rPr>
            </w:pPr>
            <w:r w:rsidRPr="00EE7AE8">
              <w:rPr>
                <w:rFonts w:ascii="Arial" w:eastAsiaTheme="minorHAnsi" w:hAnsi="Arial" w:cs="Arial"/>
                <w:b/>
                <w:bCs/>
                <w:color w:val="000000"/>
                <w:sz w:val="20"/>
              </w:rPr>
              <w:t xml:space="preserve">mg/g (ppm) </w:t>
            </w:r>
          </w:p>
        </w:tc>
        <w:tc>
          <w:tcPr>
            <w:tcW w:w="2663" w:type="dxa"/>
            <w:tcBorders>
              <w:top w:val="single" w:sz="18" w:space="0" w:color="000000"/>
              <w:left w:val="single" w:sz="2" w:space="0" w:color="000000"/>
              <w:bottom w:val="single" w:sz="18" w:space="0" w:color="000000"/>
              <w:right w:val="single" w:sz="18" w:space="0" w:color="000000"/>
            </w:tcBorders>
          </w:tcPr>
          <w:p w:rsidR="00232C4A" w:rsidRPr="00EE7AE8" w:rsidRDefault="00232C4A" w:rsidP="00232C4A">
            <w:pPr>
              <w:overflowPunct/>
              <w:jc w:val="center"/>
              <w:textAlignment w:val="auto"/>
              <w:rPr>
                <w:rFonts w:ascii="Arial" w:eastAsiaTheme="minorHAnsi" w:hAnsi="Arial" w:cs="Arial"/>
                <w:color w:val="000000"/>
                <w:sz w:val="20"/>
              </w:rPr>
            </w:pPr>
            <w:r w:rsidRPr="00EE7AE8">
              <w:rPr>
                <w:rFonts w:ascii="Arial" w:eastAsiaTheme="minorHAnsi" w:hAnsi="Arial" w:cs="Arial"/>
                <w:b/>
                <w:bCs/>
                <w:color w:val="000000"/>
                <w:sz w:val="20"/>
              </w:rPr>
              <w:t xml:space="preserve">Location </w:t>
            </w:r>
          </w:p>
        </w:tc>
      </w:tr>
      <w:tr w:rsidR="00232C4A" w:rsidRPr="00EE7AE8">
        <w:trPr>
          <w:trHeight w:val="157"/>
        </w:trPr>
        <w:tc>
          <w:tcPr>
            <w:tcW w:w="9088" w:type="dxa"/>
            <w:gridSpan w:val="4"/>
            <w:tcBorders>
              <w:top w:val="single" w:sz="18" w:space="0" w:color="000000"/>
              <w:left w:val="single" w:sz="18" w:space="0" w:color="000000"/>
              <w:bottom w:val="single" w:sz="2" w:space="0" w:color="000000"/>
              <w:right w:val="single" w:sz="2" w:space="0" w:color="000000"/>
            </w:tcBorders>
          </w:tcPr>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___ None </w:t>
            </w:r>
          </w:p>
        </w:tc>
      </w:tr>
      <w:tr w:rsidR="00232C4A" w:rsidRPr="00EE7AE8">
        <w:trPr>
          <w:trHeight w:val="157"/>
        </w:trPr>
        <w:tc>
          <w:tcPr>
            <w:tcW w:w="5093" w:type="dxa"/>
            <w:gridSpan w:val="2"/>
            <w:tcBorders>
              <w:top w:val="single" w:sz="2" w:space="0" w:color="000000"/>
              <w:left w:val="single" w:sz="18" w:space="0" w:color="000000"/>
              <w:bottom w:val="single" w:sz="2" w:space="0" w:color="000000"/>
              <w:right w:val="single" w:sz="2" w:space="0" w:color="000000"/>
            </w:tcBorders>
          </w:tcPr>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___ Perimeter </w:t>
            </w:r>
          </w:p>
        </w:tc>
        <w:tc>
          <w:tcPr>
            <w:tcW w:w="3995" w:type="dxa"/>
            <w:gridSpan w:val="2"/>
            <w:tcBorders>
              <w:top w:val="single" w:sz="2" w:space="0" w:color="000000"/>
              <w:left w:val="single" w:sz="2" w:space="0" w:color="000000"/>
              <w:bottom w:val="single" w:sz="2" w:space="0" w:color="000000"/>
              <w:right w:val="single" w:sz="2" w:space="0" w:color="000000"/>
            </w:tcBorders>
          </w:tcPr>
          <w:p w:rsidR="00232C4A" w:rsidRPr="00EE7AE8" w:rsidRDefault="00232C4A" w:rsidP="00232C4A">
            <w:pPr>
              <w:overflowPunct/>
              <w:jc w:val="righ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___ mg/g (ppm) </w:t>
            </w:r>
          </w:p>
        </w:tc>
      </w:tr>
      <w:tr w:rsidR="00232C4A" w:rsidRPr="00EE7AE8">
        <w:trPr>
          <w:trHeight w:val="157"/>
        </w:trPr>
        <w:tc>
          <w:tcPr>
            <w:tcW w:w="5093" w:type="dxa"/>
            <w:gridSpan w:val="2"/>
            <w:tcBorders>
              <w:top w:val="single" w:sz="2" w:space="0" w:color="000000"/>
              <w:left w:val="single" w:sz="18" w:space="0" w:color="000000"/>
              <w:bottom w:val="single" w:sz="2" w:space="0" w:color="000000"/>
              <w:right w:val="single" w:sz="2" w:space="0" w:color="000000"/>
            </w:tcBorders>
          </w:tcPr>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___ Play Area </w:t>
            </w:r>
          </w:p>
        </w:tc>
        <w:tc>
          <w:tcPr>
            <w:tcW w:w="3995" w:type="dxa"/>
            <w:gridSpan w:val="2"/>
            <w:tcBorders>
              <w:top w:val="single" w:sz="2" w:space="0" w:color="000000"/>
              <w:left w:val="single" w:sz="2" w:space="0" w:color="000000"/>
              <w:bottom w:val="single" w:sz="2" w:space="0" w:color="000000"/>
              <w:right w:val="single" w:sz="2" w:space="0" w:color="000000"/>
            </w:tcBorders>
          </w:tcPr>
          <w:p w:rsidR="00232C4A" w:rsidRPr="00EE7AE8" w:rsidRDefault="00232C4A" w:rsidP="00232C4A">
            <w:pPr>
              <w:overflowPunct/>
              <w:jc w:val="righ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___ mg/g (ppm) </w:t>
            </w:r>
          </w:p>
        </w:tc>
      </w:tr>
      <w:tr w:rsidR="00232C4A" w:rsidRPr="00EE7AE8">
        <w:trPr>
          <w:trHeight w:val="157"/>
        </w:trPr>
        <w:tc>
          <w:tcPr>
            <w:tcW w:w="5093" w:type="dxa"/>
            <w:gridSpan w:val="2"/>
            <w:tcBorders>
              <w:top w:val="single" w:sz="2" w:space="0" w:color="000000"/>
              <w:left w:val="single" w:sz="18" w:space="0" w:color="000000"/>
              <w:bottom w:val="single" w:sz="18" w:space="0" w:color="000000"/>
              <w:right w:val="single" w:sz="2" w:space="0" w:color="000000"/>
            </w:tcBorders>
          </w:tcPr>
          <w:p w:rsidR="00232C4A" w:rsidRPr="00EE7AE8" w:rsidRDefault="00232C4A" w:rsidP="00232C4A">
            <w:pPr>
              <w:overflowPunc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___ Other </w:t>
            </w:r>
          </w:p>
        </w:tc>
        <w:tc>
          <w:tcPr>
            <w:tcW w:w="3995" w:type="dxa"/>
            <w:gridSpan w:val="2"/>
            <w:tcBorders>
              <w:top w:val="single" w:sz="2" w:space="0" w:color="000000"/>
              <w:left w:val="single" w:sz="2" w:space="0" w:color="000000"/>
              <w:bottom w:val="single" w:sz="18" w:space="0" w:color="000000"/>
              <w:right w:val="single" w:sz="2" w:space="0" w:color="000000"/>
            </w:tcBorders>
          </w:tcPr>
          <w:p w:rsidR="00232C4A" w:rsidRPr="00EE7AE8" w:rsidRDefault="00232C4A" w:rsidP="00232C4A">
            <w:pPr>
              <w:overflowPunct/>
              <w:jc w:val="right"/>
              <w:textAlignment w:val="auto"/>
              <w:rPr>
                <w:rFonts w:ascii="Arial" w:eastAsiaTheme="minorHAnsi" w:hAnsi="Arial" w:cs="Arial"/>
                <w:color w:val="000000"/>
                <w:sz w:val="20"/>
              </w:rPr>
            </w:pPr>
            <w:r w:rsidRPr="00EE7AE8">
              <w:rPr>
                <w:rFonts w:ascii="Arial" w:eastAsiaTheme="minorHAnsi" w:hAnsi="Arial" w:cs="Arial"/>
                <w:color w:val="000000"/>
                <w:sz w:val="20"/>
              </w:rPr>
              <w:t xml:space="preserve">___ mg/g (ppm) </w:t>
            </w:r>
          </w:p>
        </w:tc>
      </w:tr>
    </w:tbl>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3859"/>
        <w:gridCol w:w="1381"/>
        <w:gridCol w:w="1380"/>
        <w:gridCol w:w="2763"/>
      </w:tblGrid>
      <w:tr w:rsidR="00232C4A" w:rsidRPr="00EE7AE8">
        <w:trPr>
          <w:trHeight w:val="159"/>
        </w:trPr>
        <w:tc>
          <w:tcPr>
            <w:tcW w:w="9383" w:type="dxa"/>
            <w:gridSpan w:val="4"/>
            <w:tcBorders>
              <w:top w:val="single" w:sz="18" w:space="0" w:color="000000"/>
              <w:left w:val="single" w:sz="18" w:space="0" w:color="000000"/>
              <w:right w:val="single" w:sz="18" w:space="0" w:color="000000"/>
            </w:tcBorders>
          </w:tcPr>
          <w:p w:rsidR="00232C4A" w:rsidRPr="00EE7AE8" w:rsidRDefault="00232C4A">
            <w:pPr>
              <w:pStyle w:val="Heading2"/>
              <w:jc w:val="center"/>
              <w:rPr>
                <w:rFonts w:ascii="Arial" w:hAnsi="Arial" w:cs="Arial"/>
                <w:color w:val="000000"/>
                <w:sz w:val="20"/>
                <w:szCs w:val="20"/>
              </w:rPr>
            </w:pPr>
            <w:r w:rsidRPr="00EE7AE8">
              <w:rPr>
                <w:rFonts w:ascii="Arial" w:hAnsi="Arial" w:cs="Arial"/>
                <w:b w:val="0"/>
                <w:bCs w:val="0"/>
                <w:color w:val="000000"/>
                <w:sz w:val="20"/>
                <w:szCs w:val="20"/>
                <w:u w:val="single"/>
              </w:rPr>
              <w:t>Contaminated Dust</w:t>
            </w:r>
          </w:p>
        </w:tc>
      </w:tr>
      <w:tr w:rsidR="00232C4A" w:rsidRPr="00EE7AE8">
        <w:trPr>
          <w:trHeight w:val="159"/>
        </w:trPr>
        <w:tc>
          <w:tcPr>
            <w:tcW w:w="3859" w:type="dxa"/>
            <w:tcBorders>
              <w:top w:val="single" w:sz="18" w:space="0" w:color="000000"/>
              <w:left w:val="single" w:sz="18" w:space="0" w:color="000000"/>
              <w:bottom w:val="single" w:sz="18" w:space="0" w:color="000000"/>
              <w:right w:val="single" w:sz="2" w:space="0" w:color="000000"/>
            </w:tcBorders>
          </w:tcPr>
          <w:p w:rsidR="00232C4A" w:rsidRPr="00EE7AE8" w:rsidRDefault="00232C4A">
            <w:pPr>
              <w:pStyle w:val="Footer"/>
              <w:rPr>
                <w:rFonts w:ascii="Arial" w:hAnsi="Arial" w:cs="Arial"/>
                <w:color w:val="000000"/>
                <w:sz w:val="20"/>
              </w:rPr>
            </w:pPr>
            <w:r w:rsidRPr="00EE7AE8">
              <w:rPr>
                <w:rFonts w:ascii="Arial" w:hAnsi="Arial" w:cs="Arial"/>
                <w:b/>
                <w:bCs/>
                <w:color w:val="000000"/>
                <w:sz w:val="20"/>
              </w:rPr>
              <w:t xml:space="preserve">Area </w:t>
            </w:r>
          </w:p>
        </w:tc>
        <w:tc>
          <w:tcPr>
            <w:tcW w:w="2761" w:type="dxa"/>
            <w:gridSpan w:val="2"/>
            <w:tcBorders>
              <w:top w:val="single" w:sz="18" w:space="0" w:color="000000"/>
              <w:left w:val="single" w:sz="2" w:space="0" w:color="000000"/>
              <w:bottom w:val="single" w:sz="18" w:space="0" w:color="000000"/>
              <w:right w:val="single" w:sz="2" w:space="0" w:color="000000"/>
            </w:tcBorders>
          </w:tcPr>
          <w:p w:rsidR="00232C4A" w:rsidRPr="00EE7AE8" w:rsidRDefault="00232C4A">
            <w:pPr>
              <w:jc w:val="center"/>
              <w:rPr>
                <w:rFonts w:ascii="Arial" w:hAnsi="Arial" w:cs="Arial"/>
                <w:color w:val="000000"/>
                <w:sz w:val="20"/>
              </w:rPr>
            </w:pPr>
            <w:r w:rsidRPr="00EE7AE8">
              <w:rPr>
                <w:rFonts w:ascii="Arial" w:hAnsi="Arial" w:cs="Arial"/>
                <w:b/>
                <w:bCs/>
                <w:color w:val="000000"/>
                <w:sz w:val="20"/>
              </w:rPr>
              <w:t xml:space="preserve">μg/SF </w:t>
            </w:r>
          </w:p>
        </w:tc>
        <w:tc>
          <w:tcPr>
            <w:tcW w:w="2761" w:type="dxa"/>
            <w:tcBorders>
              <w:top w:val="single" w:sz="18" w:space="0" w:color="000000"/>
              <w:left w:val="single" w:sz="2" w:space="0" w:color="000000"/>
              <w:bottom w:val="single" w:sz="18" w:space="0" w:color="000000"/>
              <w:right w:val="single" w:sz="18" w:space="0" w:color="000000"/>
            </w:tcBorders>
          </w:tcPr>
          <w:p w:rsidR="00232C4A" w:rsidRPr="00EE7AE8" w:rsidRDefault="00232C4A">
            <w:pPr>
              <w:jc w:val="center"/>
              <w:rPr>
                <w:rFonts w:ascii="Arial" w:hAnsi="Arial" w:cs="Arial"/>
                <w:color w:val="000000"/>
                <w:sz w:val="20"/>
              </w:rPr>
            </w:pPr>
            <w:r w:rsidRPr="00EE7AE8">
              <w:rPr>
                <w:rFonts w:ascii="Arial" w:hAnsi="Arial" w:cs="Arial"/>
                <w:b/>
                <w:bCs/>
                <w:color w:val="000000"/>
                <w:sz w:val="20"/>
              </w:rPr>
              <w:t xml:space="preserve">Location </w:t>
            </w:r>
          </w:p>
        </w:tc>
      </w:tr>
      <w:tr w:rsidR="00232C4A" w:rsidRPr="00EE7AE8">
        <w:trPr>
          <w:trHeight w:val="157"/>
        </w:trPr>
        <w:tc>
          <w:tcPr>
            <w:tcW w:w="9383" w:type="dxa"/>
            <w:gridSpan w:val="4"/>
            <w:tcBorders>
              <w:top w:val="single" w:sz="18" w:space="0" w:color="000000"/>
              <w:left w:val="single" w:sz="18" w:space="0" w:color="000000"/>
              <w:bottom w:val="single" w:sz="2" w:space="0" w:color="000000"/>
              <w:right w:val="single" w:sz="2" w:space="0" w:color="000000"/>
            </w:tcBorders>
          </w:tcPr>
          <w:p w:rsidR="00232C4A" w:rsidRPr="00EE7AE8" w:rsidRDefault="00232C4A">
            <w:pPr>
              <w:rPr>
                <w:rFonts w:ascii="Arial" w:hAnsi="Arial" w:cs="Arial"/>
                <w:color w:val="000000"/>
                <w:sz w:val="20"/>
              </w:rPr>
            </w:pPr>
            <w:r w:rsidRPr="00EE7AE8">
              <w:rPr>
                <w:rFonts w:ascii="Arial" w:hAnsi="Arial" w:cs="Arial"/>
                <w:color w:val="000000"/>
                <w:sz w:val="20"/>
              </w:rPr>
              <w:t xml:space="preserve">___ None </w:t>
            </w:r>
          </w:p>
        </w:tc>
      </w:tr>
      <w:tr w:rsidR="00232C4A" w:rsidRPr="00EE7AE8">
        <w:trPr>
          <w:trHeight w:val="157"/>
        </w:trPr>
        <w:tc>
          <w:tcPr>
            <w:tcW w:w="5240" w:type="dxa"/>
            <w:gridSpan w:val="2"/>
            <w:tcBorders>
              <w:top w:val="single" w:sz="2" w:space="0" w:color="000000"/>
              <w:left w:val="single" w:sz="18" w:space="0" w:color="000000"/>
              <w:bottom w:val="single" w:sz="2" w:space="0" w:color="000000"/>
              <w:right w:val="single" w:sz="2" w:space="0" w:color="000000"/>
            </w:tcBorders>
          </w:tcPr>
          <w:p w:rsidR="00232C4A" w:rsidRPr="00EE7AE8" w:rsidRDefault="00232C4A">
            <w:pPr>
              <w:rPr>
                <w:rFonts w:ascii="Arial" w:hAnsi="Arial" w:cs="Arial"/>
                <w:color w:val="000000"/>
                <w:sz w:val="20"/>
              </w:rPr>
            </w:pPr>
            <w:r w:rsidRPr="00EE7AE8">
              <w:rPr>
                <w:rFonts w:ascii="Arial" w:hAnsi="Arial" w:cs="Arial"/>
                <w:color w:val="000000"/>
                <w:sz w:val="20"/>
              </w:rPr>
              <w:t xml:space="preserve">___ Windowsill </w:t>
            </w:r>
          </w:p>
        </w:tc>
        <w:tc>
          <w:tcPr>
            <w:tcW w:w="4142" w:type="dxa"/>
            <w:gridSpan w:val="2"/>
            <w:tcBorders>
              <w:top w:val="single" w:sz="2" w:space="0" w:color="000000"/>
              <w:left w:val="single" w:sz="2" w:space="0" w:color="000000"/>
              <w:bottom w:val="single" w:sz="2" w:space="0" w:color="000000"/>
              <w:right w:val="single" w:sz="2" w:space="0" w:color="000000"/>
            </w:tcBorders>
          </w:tcPr>
          <w:p w:rsidR="00232C4A" w:rsidRPr="00EE7AE8" w:rsidRDefault="00232C4A">
            <w:pPr>
              <w:jc w:val="right"/>
              <w:rPr>
                <w:rFonts w:ascii="Arial" w:hAnsi="Arial" w:cs="Arial"/>
                <w:color w:val="000000"/>
                <w:sz w:val="20"/>
              </w:rPr>
            </w:pPr>
            <w:r w:rsidRPr="00EE7AE8">
              <w:rPr>
                <w:rFonts w:ascii="Arial" w:hAnsi="Arial" w:cs="Arial"/>
                <w:color w:val="000000"/>
                <w:sz w:val="20"/>
              </w:rPr>
              <w:t xml:space="preserve">___ μg/SF </w:t>
            </w:r>
          </w:p>
        </w:tc>
      </w:tr>
      <w:tr w:rsidR="00232C4A" w:rsidRPr="00EE7AE8">
        <w:trPr>
          <w:trHeight w:val="157"/>
        </w:trPr>
        <w:tc>
          <w:tcPr>
            <w:tcW w:w="5240" w:type="dxa"/>
            <w:gridSpan w:val="2"/>
            <w:tcBorders>
              <w:top w:val="single" w:sz="2" w:space="0" w:color="000000"/>
              <w:left w:val="single" w:sz="18" w:space="0" w:color="000000"/>
              <w:bottom w:val="single" w:sz="2" w:space="0" w:color="000000"/>
              <w:right w:val="single" w:sz="2" w:space="0" w:color="000000"/>
            </w:tcBorders>
          </w:tcPr>
          <w:p w:rsidR="00232C4A" w:rsidRPr="00EE7AE8" w:rsidRDefault="00232C4A">
            <w:pPr>
              <w:rPr>
                <w:rFonts w:ascii="Arial" w:hAnsi="Arial" w:cs="Arial"/>
                <w:color w:val="000000"/>
                <w:sz w:val="20"/>
              </w:rPr>
            </w:pPr>
            <w:r w:rsidRPr="00EE7AE8">
              <w:rPr>
                <w:rFonts w:ascii="Arial" w:hAnsi="Arial" w:cs="Arial"/>
                <w:color w:val="000000"/>
                <w:sz w:val="20"/>
              </w:rPr>
              <w:t xml:space="preserve">___ Floor </w:t>
            </w:r>
          </w:p>
        </w:tc>
        <w:tc>
          <w:tcPr>
            <w:tcW w:w="4142" w:type="dxa"/>
            <w:gridSpan w:val="2"/>
            <w:tcBorders>
              <w:top w:val="single" w:sz="2" w:space="0" w:color="000000"/>
              <w:left w:val="single" w:sz="2" w:space="0" w:color="000000"/>
              <w:bottom w:val="single" w:sz="2" w:space="0" w:color="000000"/>
              <w:right w:val="single" w:sz="2" w:space="0" w:color="000000"/>
            </w:tcBorders>
          </w:tcPr>
          <w:p w:rsidR="00232C4A" w:rsidRPr="00EE7AE8" w:rsidRDefault="00232C4A">
            <w:pPr>
              <w:jc w:val="right"/>
              <w:rPr>
                <w:rFonts w:ascii="Arial" w:hAnsi="Arial" w:cs="Arial"/>
                <w:color w:val="000000"/>
                <w:sz w:val="20"/>
              </w:rPr>
            </w:pPr>
            <w:r w:rsidRPr="00EE7AE8">
              <w:rPr>
                <w:rFonts w:ascii="Arial" w:hAnsi="Arial" w:cs="Arial"/>
                <w:color w:val="000000"/>
                <w:sz w:val="20"/>
              </w:rPr>
              <w:t xml:space="preserve">___ μg/SF </w:t>
            </w:r>
          </w:p>
        </w:tc>
      </w:tr>
      <w:tr w:rsidR="00232C4A" w:rsidRPr="00EE7AE8">
        <w:trPr>
          <w:trHeight w:val="157"/>
        </w:trPr>
        <w:tc>
          <w:tcPr>
            <w:tcW w:w="5240" w:type="dxa"/>
            <w:gridSpan w:val="2"/>
            <w:tcBorders>
              <w:top w:val="single" w:sz="2" w:space="0" w:color="000000"/>
              <w:left w:val="single" w:sz="18" w:space="0" w:color="000000"/>
              <w:bottom w:val="single" w:sz="2" w:space="0" w:color="000000"/>
              <w:right w:val="single" w:sz="2" w:space="0" w:color="000000"/>
            </w:tcBorders>
          </w:tcPr>
          <w:p w:rsidR="00232C4A" w:rsidRPr="00EE7AE8" w:rsidRDefault="00232C4A">
            <w:pPr>
              <w:rPr>
                <w:rFonts w:ascii="Arial" w:hAnsi="Arial" w:cs="Arial"/>
                <w:color w:val="000000"/>
                <w:sz w:val="20"/>
              </w:rPr>
            </w:pPr>
            <w:r w:rsidRPr="00EE7AE8">
              <w:rPr>
                <w:rFonts w:ascii="Arial" w:hAnsi="Arial" w:cs="Arial"/>
                <w:color w:val="000000"/>
                <w:sz w:val="20"/>
              </w:rPr>
              <w:t xml:space="preserve">___ Other </w:t>
            </w:r>
          </w:p>
        </w:tc>
        <w:tc>
          <w:tcPr>
            <w:tcW w:w="4142" w:type="dxa"/>
            <w:gridSpan w:val="2"/>
            <w:tcBorders>
              <w:top w:val="single" w:sz="2" w:space="0" w:color="000000"/>
              <w:left w:val="single" w:sz="2" w:space="0" w:color="000000"/>
              <w:bottom w:val="single" w:sz="2" w:space="0" w:color="000000"/>
              <w:right w:val="single" w:sz="2" w:space="0" w:color="000000"/>
            </w:tcBorders>
          </w:tcPr>
          <w:p w:rsidR="00232C4A" w:rsidRPr="00EE7AE8" w:rsidRDefault="00232C4A">
            <w:pPr>
              <w:jc w:val="right"/>
              <w:rPr>
                <w:rFonts w:ascii="Arial" w:hAnsi="Arial" w:cs="Arial"/>
                <w:color w:val="000000"/>
                <w:sz w:val="20"/>
              </w:rPr>
            </w:pPr>
            <w:r w:rsidRPr="00EE7AE8">
              <w:rPr>
                <w:rFonts w:ascii="Arial" w:hAnsi="Arial" w:cs="Arial"/>
                <w:color w:val="000000"/>
                <w:sz w:val="20"/>
              </w:rPr>
              <w:t xml:space="preserve">___ μg/SF </w:t>
            </w:r>
          </w:p>
        </w:tc>
      </w:tr>
      <w:tr w:rsidR="00232C4A" w:rsidRPr="00EE7AE8">
        <w:trPr>
          <w:trHeight w:val="157"/>
        </w:trPr>
        <w:tc>
          <w:tcPr>
            <w:tcW w:w="5240" w:type="dxa"/>
            <w:gridSpan w:val="2"/>
            <w:tcBorders>
              <w:top w:val="single" w:sz="2" w:space="0" w:color="000000"/>
              <w:left w:val="single" w:sz="18" w:space="0" w:color="000000"/>
              <w:bottom w:val="single" w:sz="18" w:space="0" w:color="000000"/>
              <w:right w:val="single" w:sz="2" w:space="0" w:color="000000"/>
            </w:tcBorders>
          </w:tcPr>
          <w:p w:rsidR="00232C4A" w:rsidRPr="00EE7AE8" w:rsidRDefault="00232C4A">
            <w:pPr>
              <w:rPr>
                <w:rFonts w:ascii="Arial" w:hAnsi="Arial" w:cs="Arial"/>
                <w:color w:val="000000"/>
                <w:sz w:val="20"/>
              </w:rPr>
            </w:pPr>
            <w:r w:rsidRPr="00EE7AE8">
              <w:rPr>
                <w:rFonts w:ascii="Arial" w:hAnsi="Arial" w:cs="Arial"/>
                <w:color w:val="000000"/>
                <w:sz w:val="20"/>
              </w:rPr>
              <w:t xml:space="preserve">___ Other </w:t>
            </w:r>
          </w:p>
        </w:tc>
        <w:tc>
          <w:tcPr>
            <w:tcW w:w="4142" w:type="dxa"/>
            <w:gridSpan w:val="2"/>
            <w:tcBorders>
              <w:top w:val="single" w:sz="2" w:space="0" w:color="000000"/>
              <w:left w:val="single" w:sz="2" w:space="0" w:color="000000"/>
              <w:bottom w:val="single" w:sz="18" w:space="0" w:color="000000"/>
              <w:right w:val="single" w:sz="2" w:space="0" w:color="000000"/>
            </w:tcBorders>
          </w:tcPr>
          <w:p w:rsidR="00232C4A" w:rsidRPr="00EE7AE8" w:rsidRDefault="00232C4A">
            <w:pPr>
              <w:jc w:val="right"/>
              <w:rPr>
                <w:rFonts w:ascii="Arial" w:hAnsi="Arial" w:cs="Arial"/>
                <w:color w:val="000000"/>
                <w:sz w:val="20"/>
              </w:rPr>
            </w:pPr>
            <w:r w:rsidRPr="00EE7AE8">
              <w:rPr>
                <w:rFonts w:ascii="Arial" w:hAnsi="Arial" w:cs="Arial"/>
                <w:color w:val="000000"/>
                <w:sz w:val="20"/>
              </w:rPr>
              <w:t xml:space="preserve">___ μg/SF </w:t>
            </w:r>
          </w:p>
        </w:tc>
      </w:tr>
    </w:tbl>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039"/>
        <w:gridCol w:w="2039"/>
        <w:gridCol w:w="1021"/>
        <w:gridCol w:w="1018"/>
        <w:gridCol w:w="2039"/>
        <w:gridCol w:w="2043"/>
      </w:tblGrid>
      <w:tr w:rsidR="00232C4A" w:rsidRPr="00EE7AE8">
        <w:trPr>
          <w:trHeight w:val="159"/>
        </w:trPr>
        <w:tc>
          <w:tcPr>
            <w:tcW w:w="10199" w:type="dxa"/>
            <w:gridSpan w:val="6"/>
            <w:tcBorders>
              <w:top w:val="single" w:sz="18" w:space="0" w:color="000000"/>
              <w:left w:val="single" w:sz="18" w:space="0" w:color="000000"/>
              <w:right w:val="single" w:sz="18" w:space="0" w:color="000000"/>
            </w:tcBorders>
          </w:tcPr>
          <w:p w:rsidR="00232C4A" w:rsidRPr="00EE7AE8" w:rsidRDefault="00232C4A">
            <w:pPr>
              <w:jc w:val="center"/>
              <w:rPr>
                <w:rFonts w:ascii="Arial" w:hAnsi="Arial" w:cs="Arial"/>
                <w:color w:val="000000"/>
                <w:sz w:val="20"/>
              </w:rPr>
            </w:pPr>
            <w:r w:rsidRPr="00EE7AE8">
              <w:rPr>
                <w:rFonts w:ascii="Arial" w:hAnsi="Arial" w:cs="Arial"/>
                <w:b/>
                <w:bCs/>
                <w:color w:val="000000"/>
                <w:sz w:val="20"/>
                <w:u w:val="single"/>
              </w:rPr>
              <w:t>Other Hazards</w:t>
            </w:r>
          </w:p>
        </w:tc>
      </w:tr>
      <w:tr w:rsidR="00232C4A" w:rsidRPr="00EE7AE8">
        <w:trPr>
          <w:trHeight w:val="297"/>
        </w:trPr>
        <w:tc>
          <w:tcPr>
            <w:tcW w:w="2039" w:type="dxa"/>
            <w:tcBorders>
              <w:top w:val="single" w:sz="18" w:space="0" w:color="000000"/>
              <w:left w:val="single" w:sz="18" w:space="0" w:color="000000"/>
              <w:bottom w:val="single" w:sz="18" w:space="0" w:color="000000"/>
              <w:right w:val="single" w:sz="2" w:space="0" w:color="000000"/>
            </w:tcBorders>
          </w:tcPr>
          <w:p w:rsidR="00232C4A" w:rsidRPr="00EE7AE8" w:rsidRDefault="00232C4A">
            <w:pPr>
              <w:jc w:val="center"/>
              <w:rPr>
                <w:rFonts w:ascii="Arial" w:hAnsi="Arial" w:cs="Arial"/>
                <w:color w:val="000000"/>
                <w:sz w:val="20"/>
              </w:rPr>
            </w:pPr>
            <w:r w:rsidRPr="00EE7AE8">
              <w:rPr>
                <w:rFonts w:ascii="Arial" w:hAnsi="Arial" w:cs="Arial"/>
                <w:b/>
                <w:bCs/>
                <w:color w:val="000000"/>
                <w:sz w:val="20"/>
                <w:u w:val="single"/>
              </w:rPr>
              <w:t>Component</w:t>
            </w:r>
            <w:r w:rsidRPr="00EE7AE8">
              <w:rPr>
                <w:rFonts w:ascii="Arial" w:hAnsi="Arial" w:cs="Arial"/>
                <w:b/>
                <w:bCs/>
                <w:color w:val="000000"/>
                <w:sz w:val="20"/>
              </w:rPr>
              <w:t xml:space="preserve">* </w:t>
            </w:r>
          </w:p>
        </w:tc>
        <w:tc>
          <w:tcPr>
            <w:tcW w:w="2039" w:type="dxa"/>
            <w:tcBorders>
              <w:top w:val="single" w:sz="18" w:space="0" w:color="000000"/>
              <w:left w:val="single" w:sz="2" w:space="0" w:color="000000"/>
              <w:bottom w:val="single" w:sz="18" w:space="0" w:color="000000"/>
              <w:right w:val="single" w:sz="2" w:space="0" w:color="000000"/>
            </w:tcBorders>
          </w:tcPr>
          <w:p w:rsidR="00232C4A" w:rsidRPr="00EE7AE8" w:rsidRDefault="00232C4A">
            <w:pPr>
              <w:jc w:val="center"/>
              <w:rPr>
                <w:rFonts w:ascii="Arial" w:hAnsi="Arial" w:cs="Arial"/>
                <w:color w:val="000000"/>
                <w:sz w:val="20"/>
              </w:rPr>
            </w:pPr>
            <w:r w:rsidRPr="00EE7AE8">
              <w:rPr>
                <w:rFonts w:ascii="Arial" w:hAnsi="Arial" w:cs="Arial"/>
                <w:b/>
                <w:bCs/>
                <w:color w:val="000000"/>
                <w:sz w:val="20"/>
                <w:u w:val="single"/>
              </w:rPr>
              <w:t>Location</w:t>
            </w:r>
          </w:p>
        </w:tc>
        <w:tc>
          <w:tcPr>
            <w:tcW w:w="2039" w:type="dxa"/>
            <w:gridSpan w:val="2"/>
            <w:tcBorders>
              <w:top w:val="single" w:sz="18" w:space="0" w:color="000000"/>
              <w:left w:val="single" w:sz="2" w:space="0" w:color="000000"/>
              <w:bottom w:val="single" w:sz="18" w:space="0" w:color="000000"/>
              <w:right w:val="single" w:sz="2" w:space="0" w:color="000000"/>
            </w:tcBorders>
          </w:tcPr>
          <w:p w:rsidR="00232C4A" w:rsidRPr="00EE7AE8" w:rsidRDefault="00232C4A">
            <w:pPr>
              <w:jc w:val="center"/>
              <w:rPr>
                <w:rFonts w:ascii="Arial" w:hAnsi="Arial" w:cs="Arial"/>
                <w:color w:val="000000"/>
                <w:sz w:val="20"/>
              </w:rPr>
            </w:pPr>
            <w:r w:rsidRPr="00EE7AE8">
              <w:rPr>
                <w:rFonts w:ascii="Arial" w:hAnsi="Arial" w:cs="Arial"/>
                <w:b/>
                <w:bCs/>
                <w:color w:val="000000"/>
                <w:sz w:val="20"/>
                <w:u w:val="single"/>
              </w:rPr>
              <w:t xml:space="preserve">Condition </w:t>
            </w:r>
          </w:p>
          <w:p w:rsidR="00232C4A" w:rsidRPr="00EE7AE8" w:rsidRDefault="00232C4A">
            <w:pPr>
              <w:jc w:val="center"/>
              <w:rPr>
                <w:rFonts w:ascii="Arial" w:hAnsi="Arial" w:cs="Arial"/>
                <w:color w:val="000000"/>
                <w:sz w:val="20"/>
              </w:rPr>
            </w:pPr>
            <w:r w:rsidRPr="00EE7AE8">
              <w:rPr>
                <w:rFonts w:ascii="Arial" w:hAnsi="Arial" w:cs="Arial"/>
                <w:b/>
                <w:bCs/>
                <w:color w:val="000000"/>
                <w:sz w:val="20"/>
              </w:rPr>
              <w:t>(good, fair, poor</w:t>
            </w:r>
            <w:r w:rsidRPr="00EE7AE8">
              <w:rPr>
                <w:rFonts w:ascii="Arial" w:hAnsi="Arial" w:cs="Arial"/>
                <w:b/>
                <w:bCs/>
                <w:color w:val="000000"/>
                <w:sz w:val="20"/>
                <w:u w:val="single"/>
              </w:rPr>
              <w:t>)</w:t>
            </w:r>
          </w:p>
        </w:tc>
        <w:tc>
          <w:tcPr>
            <w:tcW w:w="2039" w:type="dxa"/>
            <w:tcBorders>
              <w:top w:val="single" w:sz="18" w:space="0" w:color="000000"/>
              <w:left w:val="single" w:sz="2" w:space="0" w:color="000000"/>
              <w:bottom w:val="single" w:sz="18" w:space="0" w:color="000000"/>
              <w:right w:val="single" w:sz="2" w:space="0" w:color="000000"/>
            </w:tcBorders>
          </w:tcPr>
          <w:p w:rsidR="00232C4A" w:rsidRPr="00EE7AE8" w:rsidRDefault="00232C4A">
            <w:pPr>
              <w:jc w:val="center"/>
              <w:rPr>
                <w:rFonts w:ascii="Arial" w:hAnsi="Arial" w:cs="Arial"/>
                <w:color w:val="000000"/>
                <w:sz w:val="20"/>
              </w:rPr>
            </w:pPr>
            <w:r w:rsidRPr="00EE7AE8">
              <w:rPr>
                <w:rFonts w:ascii="Arial" w:hAnsi="Arial" w:cs="Arial"/>
                <w:b/>
                <w:bCs/>
                <w:color w:val="000000"/>
                <w:sz w:val="20"/>
                <w:u w:val="single"/>
              </w:rPr>
              <w:t>Friction or Impact Surface?</w:t>
            </w:r>
          </w:p>
        </w:tc>
        <w:tc>
          <w:tcPr>
            <w:tcW w:w="2039" w:type="dxa"/>
            <w:tcBorders>
              <w:top w:val="single" w:sz="18" w:space="0" w:color="000000"/>
              <w:left w:val="single" w:sz="2" w:space="0" w:color="000000"/>
              <w:bottom w:val="single" w:sz="18" w:space="0" w:color="000000"/>
              <w:right w:val="single" w:sz="18" w:space="0" w:color="000000"/>
            </w:tcBorders>
          </w:tcPr>
          <w:p w:rsidR="00232C4A" w:rsidRPr="00EE7AE8" w:rsidRDefault="00232C4A">
            <w:pPr>
              <w:pStyle w:val="Heading1"/>
              <w:jc w:val="center"/>
              <w:rPr>
                <w:color w:val="000000"/>
                <w:sz w:val="20"/>
                <w:szCs w:val="20"/>
              </w:rPr>
            </w:pPr>
            <w:r w:rsidRPr="00EE7AE8">
              <w:rPr>
                <w:b w:val="0"/>
                <w:bCs w:val="0"/>
                <w:color w:val="000000"/>
                <w:sz w:val="20"/>
                <w:szCs w:val="20"/>
                <w:u w:val="single"/>
              </w:rPr>
              <w:t xml:space="preserve">Lead Content </w:t>
            </w:r>
          </w:p>
          <w:p w:rsidR="00232C4A" w:rsidRPr="00EE7AE8" w:rsidRDefault="00232C4A">
            <w:pPr>
              <w:jc w:val="center"/>
              <w:rPr>
                <w:rFonts w:ascii="Arial" w:hAnsi="Arial" w:cs="Arial"/>
                <w:color w:val="000000"/>
                <w:sz w:val="20"/>
              </w:rPr>
            </w:pPr>
            <w:r w:rsidRPr="00EE7AE8">
              <w:rPr>
                <w:rFonts w:ascii="Arial" w:hAnsi="Arial" w:cs="Arial"/>
                <w:b/>
                <w:bCs/>
                <w:color w:val="000000"/>
                <w:sz w:val="20"/>
              </w:rPr>
              <w:t xml:space="preserve">(if known) </w:t>
            </w:r>
          </w:p>
        </w:tc>
      </w:tr>
      <w:tr w:rsidR="00232C4A" w:rsidRPr="00EE7AE8">
        <w:trPr>
          <w:trHeight w:val="157"/>
        </w:trPr>
        <w:tc>
          <w:tcPr>
            <w:tcW w:w="5099" w:type="dxa"/>
            <w:gridSpan w:val="3"/>
            <w:tcBorders>
              <w:top w:val="single" w:sz="18"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1. </w:t>
            </w:r>
          </w:p>
          <w:p w:rsidR="00232C4A" w:rsidRPr="00EE7AE8" w:rsidRDefault="00232C4A" w:rsidP="000C6C95">
            <w:pPr>
              <w:pStyle w:val="Default"/>
              <w:rPr>
                <w:sz w:val="20"/>
                <w:szCs w:val="20"/>
              </w:rPr>
            </w:pPr>
          </w:p>
        </w:tc>
        <w:tc>
          <w:tcPr>
            <w:tcW w:w="5099" w:type="dxa"/>
            <w:gridSpan w:val="3"/>
            <w:tcBorders>
              <w:top w:val="single" w:sz="18"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2.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3.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4.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5.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6.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7.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8.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9.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10.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11.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12.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2"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13.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2"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___ mg/cm² (ppm)</w:t>
            </w:r>
          </w:p>
        </w:tc>
      </w:tr>
      <w:tr w:rsidR="00232C4A" w:rsidRPr="00EE7AE8">
        <w:trPr>
          <w:trHeight w:val="157"/>
        </w:trPr>
        <w:tc>
          <w:tcPr>
            <w:tcW w:w="5099" w:type="dxa"/>
            <w:gridSpan w:val="3"/>
            <w:tcBorders>
              <w:top w:val="single" w:sz="2" w:space="0" w:color="000000"/>
              <w:left w:val="single" w:sz="18" w:space="0" w:color="000000"/>
              <w:bottom w:val="single" w:sz="18" w:space="0" w:color="000000"/>
              <w:right w:val="single" w:sz="2" w:space="0" w:color="000000"/>
            </w:tcBorders>
          </w:tcPr>
          <w:p w:rsidR="00232C4A" w:rsidRPr="00EE7AE8" w:rsidRDefault="00232C4A" w:rsidP="000C6C95">
            <w:pPr>
              <w:pStyle w:val="Default"/>
              <w:rPr>
                <w:color w:val="auto"/>
                <w:sz w:val="20"/>
                <w:szCs w:val="20"/>
              </w:rPr>
            </w:pPr>
          </w:p>
          <w:p w:rsidR="00232C4A" w:rsidRPr="00EE7AE8" w:rsidRDefault="00232C4A" w:rsidP="000C6C95">
            <w:pPr>
              <w:rPr>
                <w:rFonts w:ascii="Arial" w:hAnsi="Arial" w:cs="Arial"/>
                <w:color w:val="000000"/>
                <w:sz w:val="20"/>
              </w:rPr>
            </w:pPr>
            <w:r w:rsidRPr="00EE7AE8">
              <w:rPr>
                <w:rFonts w:ascii="Arial" w:hAnsi="Arial" w:cs="Arial"/>
                <w:color w:val="000000"/>
                <w:sz w:val="20"/>
              </w:rPr>
              <w:t xml:space="preserve">14. </w:t>
            </w:r>
          </w:p>
          <w:p w:rsidR="00232C4A" w:rsidRPr="00EE7AE8" w:rsidRDefault="00232C4A" w:rsidP="000C6C95">
            <w:pPr>
              <w:pStyle w:val="Default"/>
              <w:rPr>
                <w:sz w:val="20"/>
                <w:szCs w:val="20"/>
              </w:rPr>
            </w:pPr>
          </w:p>
        </w:tc>
        <w:tc>
          <w:tcPr>
            <w:tcW w:w="5099" w:type="dxa"/>
            <w:gridSpan w:val="3"/>
            <w:tcBorders>
              <w:top w:val="single" w:sz="2" w:space="0" w:color="000000"/>
              <w:left w:val="single" w:sz="2" w:space="0" w:color="000000"/>
              <w:bottom w:val="single" w:sz="18" w:space="0" w:color="000000"/>
              <w:right w:val="single" w:sz="18" w:space="0" w:color="000000"/>
            </w:tcBorders>
          </w:tcPr>
          <w:p w:rsidR="00232C4A" w:rsidRPr="00EE7AE8" w:rsidRDefault="00232C4A" w:rsidP="000C6C95">
            <w:pPr>
              <w:jc w:val="center"/>
              <w:rPr>
                <w:rFonts w:ascii="Arial" w:hAnsi="Arial" w:cs="Arial"/>
                <w:color w:val="000000"/>
                <w:sz w:val="20"/>
              </w:rPr>
            </w:pPr>
            <w:r w:rsidRPr="00EE7AE8">
              <w:rPr>
                <w:rFonts w:ascii="Arial" w:hAnsi="Arial" w:cs="Arial"/>
                <w:color w:val="000000"/>
                <w:sz w:val="20"/>
              </w:rPr>
              <w:t xml:space="preserve">___ mg/cm² (ppm) </w:t>
            </w:r>
          </w:p>
        </w:tc>
      </w:tr>
    </w:tbl>
    <w:p w:rsidR="007554B1" w:rsidRPr="00EE7AE8" w:rsidRDefault="007554B1" w:rsidP="007554B1">
      <w:pPr>
        <w:pStyle w:val="Default"/>
        <w:rPr>
          <w:sz w:val="20"/>
          <w:szCs w:val="20"/>
        </w:rPr>
      </w:pPr>
    </w:p>
    <w:p w:rsidR="007554B1" w:rsidRPr="00EE7AE8" w:rsidRDefault="000C6C95" w:rsidP="007554B1">
      <w:pPr>
        <w:pStyle w:val="Default"/>
        <w:rPr>
          <w:sz w:val="20"/>
          <w:szCs w:val="20"/>
        </w:rPr>
      </w:pPr>
      <w:r w:rsidRPr="00EE7AE8">
        <w:rPr>
          <w:b/>
          <w:bCs/>
          <w:sz w:val="20"/>
          <w:szCs w:val="20"/>
        </w:rPr>
        <w:t xml:space="preserve">* </w:t>
      </w:r>
      <w:r w:rsidRPr="00EE7AE8">
        <w:rPr>
          <w:sz w:val="20"/>
          <w:szCs w:val="20"/>
        </w:rPr>
        <w:t>Components include but are not limited to (interior and exterior) windows, doors, trim, fences, porches, walls and floors.</w:t>
      </w: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A12AE0" w:rsidRPr="00EE7AE8" w:rsidRDefault="00A12AE0" w:rsidP="00A12AE0">
      <w:pPr>
        <w:overflowPunct/>
        <w:jc w:val="center"/>
        <w:textAlignment w:val="auto"/>
        <w:rPr>
          <w:rFonts w:ascii="Arial" w:eastAsiaTheme="minorHAnsi" w:hAnsi="Arial" w:cs="Arial"/>
          <w:color w:val="000000"/>
          <w:sz w:val="20"/>
        </w:rPr>
      </w:pPr>
      <w:r w:rsidRPr="00EE7AE8">
        <w:rPr>
          <w:rFonts w:ascii="Arial" w:eastAsiaTheme="minorHAnsi" w:hAnsi="Arial" w:cs="Arial"/>
          <w:color w:val="000000"/>
          <w:sz w:val="20"/>
        </w:rPr>
        <w:lastRenderedPageBreak/>
        <w:t>Notice to Occupants</w:t>
      </w:r>
    </w:p>
    <w:p w:rsidR="000C6C95" w:rsidRPr="00EE7AE8" w:rsidRDefault="000C6C95" w:rsidP="00A12AE0">
      <w:pPr>
        <w:pStyle w:val="Default"/>
        <w:jc w:val="center"/>
        <w:rPr>
          <w:b/>
          <w:bCs/>
          <w:sz w:val="20"/>
          <w:szCs w:val="20"/>
        </w:rPr>
      </w:pPr>
      <w:r w:rsidRPr="00EE7AE8">
        <w:rPr>
          <w:b/>
          <w:bCs/>
          <w:sz w:val="20"/>
          <w:szCs w:val="20"/>
        </w:rPr>
        <w:t>LEAD HAZARD PRESUMPTION NOTICE</w:t>
      </w:r>
    </w:p>
    <w:p w:rsidR="000C6C95" w:rsidRPr="00EE7AE8" w:rsidRDefault="000C6C95" w:rsidP="007554B1">
      <w:pPr>
        <w:pStyle w:val="Default"/>
        <w:rPr>
          <w:b/>
          <w:bCs/>
          <w:sz w:val="20"/>
          <w:szCs w:val="20"/>
        </w:rPr>
      </w:pPr>
    </w:p>
    <w:p w:rsidR="000C6C95" w:rsidRPr="00EE7AE8" w:rsidRDefault="000C6C95" w:rsidP="007554B1">
      <w:pPr>
        <w:pStyle w:val="Default"/>
        <w:rPr>
          <w:i/>
          <w:iCs/>
          <w:sz w:val="20"/>
          <w:szCs w:val="20"/>
        </w:rPr>
      </w:pPr>
      <w:r w:rsidRPr="00EE7AE8">
        <w:rPr>
          <w:i/>
          <w:iCs/>
          <w:sz w:val="20"/>
          <w:szCs w:val="20"/>
        </w:rPr>
        <w:t>The property listed below has not been evaluated for lead-based paint but it has been presumed that lead-based paint or lead based paint hazards are present.</w:t>
      </w:r>
    </w:p>
    <w:p w:rsidR="000C6C95" w:rsidRPr="00EE7AE8" w:rsidRDefault="000C6C95" w:rsidP="007554B1">
      <w:pPr>
        <w:pStyle w:val="Default"/>
        <w:rPr>
          <w:i/>
          <w:iCs/>
          <w:sz w:val="20"/>
          <w:szCs w:val="20"/>
        </w:rPr>
      </w:pPr>
    </w:p>
    <w:p w:rsidR="000C6C95" w:rsidRPr="00EE7AE8" w:rsidRDefault="000C6C95" w:rsidP="007554B1">
      <w:pPr>
        <w:pStyle w:val="Default"/>
        <w:rPr>
          <w:sz w:val="20"/>
          <w:szCs w:val="20"/>
        </w:rPr>
      </w:pPr>
      <w:r w:rsidRPr="00EE7AE8">
        <w:rPr>
          <w:i/>
          <w:iCs/>
          <w:sz w:val="20"/>
          <w:szCs w:val="20"/>
        </w:rPr>
        <w:t xml:space="preserve"> </w:t>
      </w:r>
      <w:r w:rsidRPr="00EE7AE8">
        <w:rPr>
          <w:sz w:val="20"/>
          <w:szCs w:val="20"/>
        </w:rPr>
        <w:t xml:space="preserve">Address/location of property or structure(s) this notice of presumption applies to: _____________________________________________________________ _____________________________________________________________ _____________________________________________________________ </w:t>
      </w:r>
    </w:p>
    <w:p w:rsidR="000C6C95" w:rsidRPr="00EE7AE8" w:rsidRDefault="000C6C95" w:rsidP="007554B1">
      <w:pPr>
        <w:pStyle w:val="Default"/>
        <w:rPr>
          <w:sz w:val="20"/>
          <w:szCs w:val="20"/>
        </w:rPr>
      </w:pPr>
    </w:p>
    <w:p w:rsidR="000C6C95" w:rsidRPr="00EE7AE8" w:rsidRDefault="000C6C95" w:rsidP="007554B1">
      <w:pPr>
        <w:pStyle w:val="Default"/>
        <w:rPr>
          <w:sz w:val="20"/>
          <w:szCs w:val="20"/>
        </w:rPr>
      </w:pPr>
      <w:r w:rsidRPr="00EE7AE8">
        <w:rPr>
          <w:sz w:val="20"/>
          <w:szCs w:val="20"/>
        </w:rPr>
        <w:t>Types of Presumption (Check all that Apply)</w:t>
      </w:r>
    </w:p>
    <w:p w:rsidR="000C6C95" w:rsidRPr="00EE7AE8" w:rsidRDefault="000C6C95" w:rsidP="007554B1">
      <w:pPr>
        <w:pStyle w:val="Default"/>
        <w:rPr>
          <w:sz w:val="20"/>
          <w:szCs w:val="20"/>
        </w:rPr>
      </w:pPr>
      <w:r w:rsidRPr="00EE7AE8">
        <w:rPr>
          <w:sz w:val="20"/>
          <w:szCs w:val="20"/>
        </w:rPr>
        <w:t xml:space="preserve"> ____ Lead-based paint is presumed to be present.</w:t>
      </w:r>
    </w:p>
    <w:p w:rsidR="000C6C95" w:rsidRPr="00EE7AE8" w:rsidRDefault="000C6C95" w:rsidP="007554B1">
      <w:pPr>
        <w:pStyle w:val="Default"/>
        <w:rPr>
          <w:sz w:val="20"/>
          <w:szCs w:val="20"/>
        </w:rPr>
      </w:pPr>
      <w:r w:rsidRPr="00EE7AE8">
        <w:rPr>
          <w:sz w:val="20"/>
          <w:szCs w:val="20"/>
        </w:rPr>
        <w:t xml:space="preserve"> ____ Lead-based paint hazard(s) is(are) presumed to be present.</w:t>
      </w:r>
    </w:p>
    <w:p w:rsidR="000C6C95" w:rsidRPr="00EE7AE8" w:rsidRDefault="000C6C95" w:rsidP="007554B1">
      <w:pPr>
        <w:pStyle w:val="Default"/>
        <w:rPr>
          <w:sz w:val="20"/>
          <w:szCs w:val="20"/>
        </w:rPr>
      </w:pPr>
    </w:p>
    <w:p w:rsidR="000C6C95" w:rsidRPr="00EE7AE8" w:rsidRDefault="000C6C95" w:rsidP="007554B1">
      <w:pPr>
        <w:pStyle w:val="Default"/>
        <w:rPr>
          <w:sz w:val="20"/>
          <w:szCs w:val="20"/>
        </w:rPr>
      </w:pPr>
      <w:r w:rsidRPr="00EE7AE8">
        <w:rPr>
          <w:sz w:val="20"/>
          <w:szCs w:val="20"/>
        </w:rPr>
        <w:t xml:space="preserve"> Contact person for more information about the presumption: </w:t>
      </w:r>
    </w:p>
    <w:p w:rsidR="000C6C95" w:rsidRPr="00EE7AE8" w:rsidRDefault="000C6C95" w:rsidP="007554B1">
      <w:pPr>
        <w:pStyle w:val="Default"/>
        <w:rPr>
          <w:sz w:val="20"/>
          <w:szCs w:val="20"/>
        </w:rPr>
      </w:pPr>
    </w:p>
    <w:p w:rsidR="00EE7AE8" w:rsidRDefault="000C6C95" w:rsidP="007554B1">
      <w:pPr>
        <w:pStyle w:val="Default"/>
        <w:rPr>
          <w:sz w:val="20"/>
          <w:szCs w:val="20"/>
        </w:rPr>
      </w:pPr>
      <w:r w:rsidRPr="00EE7AE8">
        <w:rPr>
          <w:sz w:val="20"/>
          <w:szCs w:val="20"/>
        </w:rPr>
        <w:t xml:space="preserve">Printed name: _____________________Signature: ______________________________ </w:t>
      </w:r>
    </w:p>
    <w:p w:rsidR="00EE7AE8" w:rsidRDefault="000C6C95" w:rsidP="007554B1">
      <w:pPr>
        <w:pStyle w:val="Default"/>
        <w:rPr>
          <w:sz w:val="20"/>
          <w:szCs w:val="20"/>
        </w:rPr>
      </w:pPr>
      <w:r w:rsidRPr="00EE7AE8">
        <w:rPr>
          <w:sz w:val="20"/>
          <w:szCs w:val="20"/>
        </w:rPr>
        <w:t xml:space="preserve">Date: ___________________________ Organization: _____________________________ </w:t>
      </w:r>
    </w:p>
    <w:p w:rsidR="00EE7AE8" w:rsidRDefault="000C6C95" w:rsidP="007554B1">
      <w:pPr>
        <w:pStyle w:val="Default"/>
        <w:rPr>
          <w:sz w:val="20"/>
          <w:szCs w:val="20"/>
        </w:rPr>
      </w:pPr>
      <w:r w:rsidRPr="00EE7AE8">
        <w:rPr>
          <w:sz w:val="20"/>
          <w:szCs w:val="20"/>
        </w:rPr>
        <w:t xml:space="preserve">Street: __________________________ City &amp; State ______________________________ </w:t>
      </w:r>
    </w:p>
    <w:p w:rsidR="000C6C95" w:rsidRPr="00EE7AE8" w:rsidRDefault="000C6C95" w:rsidP="007554B1">
      <w:pPr>
        <w:pStyle w:val="Default"/>
        <w:rPr>
          <w:sz w:val="20"/>
          <w:szCs w:val="20"/>
        </w:rPr>
      </w:pPr>
      <w:r w:rsidRPr="00EE7AE8">
        <w:rPr>
          <w:sz w:val="20"/>
          <w:szCs w:val="20"/>
        </w:rPr>
        <w:t>Zip ______________________________ Phone #: _______________________</w:t>
      </w:r>
      <w:r w:rsidR="00EE7AE8">
        <w:rPr>
          <w:sz w:val="20"/>
          <w:szCs w:val="20"/>
        </w:rPr>
        <w:t>_</w:t>
      </w:r>
      <w:r w:rsidRPr="00EE7AE8">
        <w:rPr>
          <w:sz w:val="20"/>
          <w:szCs w:val="20"/>
        </w:rPr>
        <w:t xml:space="preserve">_______ </w:t>
      </w:r>
    </w:p>
    <w:p w:rsidR="000C6C95" w:rsidRPr="00EE7AE8" w:rsidRDefault="000C6C95" w:rsidP="007554B1">
      <w:pPr>
        <w:pStyle w:val="Default"/>
        <w:rPr>
          <w:sz w:val="20"/>
          <w:szCs w:val="20"/>
        </w:rPr>
      </w:pPr>
    </w:p>
    <w:p w:rsidR="000C6C95" w:rsidRPr="00EE7AE8" w:rsidRDefault="000C6C95" w:rsidP="007554B1">
      <w:pPr>
        <w:pStyle w:val="Default"/>
        <w:rPr>
          <w:sz w:val="20"/>
          <w:szCs w:val="20"/>
        </w:rPr>
      </w:pPr>
      <w:r w:rsidRPr="00EE7AE8">
        <w:rPr>
          <w:sz w:val="20"/>
          <w:szCs w:val="20"/>
        </w:rPr>
        <w:t>Person Who Prepared this Notice of Presumption:</w:t>
      </w:r>
    </w:p>
    <w:p w:rsidR="00EE7AE8" w:rsidRDefault="000C6C95" w:rsidP="007554B1">
      <w:pPr>
        <w:pStyle w:val="Default"/>
        <w:rPr>
          <w:sz w:val="20"/>
          <w:szCs w:val="20"/>
        </w:rPr>
      </w:pPr>
      <w:r w:rsidRPr="00EE7AE8">
        <w:rPr>
          <w:sz w:val="20"/>
          <w:szCs w:val="20"/>
        </w:rPr>
        <w:t xml:space="preserve">Printed name: _____________________ Signature: ______________________________ </w:t>
      </w:r>
    </w:p>
    <w:p w:rsidR="00EE7AE8" w:rsidRDefault="000C6C95" w:rsidP="007554B1">
      <w:pPr>
        <w:pStyle w:val="Default"/>
        <w:rPr>
          <w:sz w:val="20"/>
          <w:szCs w:val="20"/>
        </w:rPr>
      </w:pPr>
      <w:r w:rsidRPr="00EE7AE8">
        <w:rPr>
          <w:sz w:val="20"/>
          <w:szCs w:val="20"/>
        </w:rPr>
        <w:t xml:space="preserve">Date: ___________________________ Organization: _____________________________ </w:t>
      </w:r>
    </w:p>
    <w:p w:rsidR="00EE7AE8" w:rsidRDefault="000C6C95" w:rsidP="007554B1">
      <w:pPr>
        <w:pStyle w:val="Default"/>
        <w:rPr>
          <w:sz w:val="20"/>
          <w:szCs w:val="20"/>
        </w:rPr>
      </w:pPr>
      <w:r w:rsidRPr="00EE7AE8">
        <w:rPr>
          <w:sz w:val="20"/>
          <w:szCs w:val="20"/>
        </w:rPr>
        <w:t xml:space="preserve">Street: __________________________ City &amp; State ______________________________ </w:t>
      </w:r>
    </w:p>
    <w:p w:rsidR="00155EB4" w:rsidRPr="00EE7AE8" w:rsidRDefault="000C6C95" w:rsidP="007554B1">
      <w:pPr>
        <w:pStyle w:val="Default"/>
        <w:rPr>
          <w:sz w:val="20"/>
          <w:szCs w:val="20"/>
        </w:rPr>
      </w:pPr>
      <w:r w:rsidRPr="00EE7AE8">
        <w:rPr>
          <w:sz w:val="20"/>
          <w:szCs w:val="20"/>
        </w:rPr>
        <w:t>Zip _____________________________ Phone #: ______________________</w:t>
      </w:r>
      <w:r w:rsidR="00EE7AE8">
        <w:rPr>
          <w:sz w:val="20"/>
          <w:szCs w:val="20"/>
        </w:rPr>
        <w:t>__</w:t>
      </w:r>
      <w:r w:rsidRPr="00EE7AE8">
        <w:rPr>
          <w:sz w:val="20"/>
          <w:szCs w:val="20"/>
        </w:rPr>
        <w:t xml:space="preserve">________ </w:t>
      </w:r>
    </w:p>
    <w:p w:rsidR="00155EB4" w:rsidRPr="00EE7AE8" w:rsidRDefault="00155EB4" w:rsidP="007554B1">
      <w:pPr>
        <w:pStyle w:val="Default"/>
        <w:rPr>
          <w:sz w:val="20"/>
          <w:szCs w:val="20"/>
        </w:rPr>
      </w:pPr>
    </w:p>
    <w:p w:rsidR="00155EB4" w:rsidRPr="00EE7AE8" w:rsidRDefault="000C6C95" w:rsidP="007554B1">
      <w:pPr>
        <w:pStyle w:val="Default"/>
        <w:rPr>
          <w:sz w:val="20"/>
          <w:szCs w:val="20"/>
        </w:rPr>
      </w:pPr>
      <w:r w:rsidRPr="00EE7AE8">
        <w:rPr>
          <w:sz w:val="20"/>
          <w:szCs w:val="20"/>
        </w:rPr>
        <w:t xml:space="preserve">Summary of Presumption. List at least the bare soil locations, dust-lead locations, and/or building components (including type of room or space and the material underneath the paint) </w:t>
      </w:r>
    </w:p>
    <w:p w:rsidR="00155EB4" w:rsidRPr="00EE7AE8" w:rsidRDefault="00155EB4" w:rsidP="007554B1">
      <w:pPr>
        <w:pStyle w:val="Default"/>
        <w:rPr>
          <w:sz w:val="20"/>
          <w:szCs w:val="20"/>
        </w:rPr>
      </w:pPr>
    </w:p>
    <w:p w:rsidR="00155EB4" w:rsidRPr="00EE7AE8" w:rsidRDefault="000C6C95" w:rsidP="007554B1">
      <w:pPr>
        <w:pStyle w:val="Default"/>
        <w:rPr>
          <w:sz w:val="20"/>
          <w:szCs w:val="20"/>
        </w:rPr>
      </w:pPr>
      <w:r w:rsidRPr="00EE7AE8">
        <w:rPr>
          <w:sz w:val="20"/>
          <w:szCs w:val="20"/>
        </w:rPr>
        <w:t xml:space="preserve">Presumed Hazards </w:t>
      </w:r>
    </w:p>
    <w:p w:rsidR="00155EB4" w:rsidRPr="00EE7AE8" w:rsidRDefault="00155EB4" w:rsidP="007554B1">
      <w:pPr>
        <w:pStyle w:val="Default"/>
        <w:rPr>
          <w:sz w:val="20"/>
          <w:szCs w:val="20"/>
        </w:rPr>
      </w:pPr>
    </w:p>
    <w:p w:rsidR="00155EB4" w:rsidRPr="00EE7AE8" w:rsidRDefault="000C6C95" w:rsidP="007554B1">
      <w:pPr>
        <w:pStyle w:val="Default"/>
        <w:rPr>
          <w:sz w:val="20"/>
          <w:szCs w:val="20"/>
        </w:rPr>
      </w:pPr>
      <w:r w:rsidRPr="00EE7AE8">
        <w:rPr>
          <w:b/>
          <w:bCs/>
          <w:sz w:val="20"/>
          <w:szCs w:val="20"/>
        </w:rPr>
        <w:t xml:space="preserve">Bare Soil </w:t>
      </w:r>
      <w:r w:rsidRPr="00EE7AE8">
        <w:rPr>
          <w:sz w:val="20"/>
          <w:szCs w:val="20"/>
        </w:rPr>
        <w:t xml:space="preserve">(list any areas of bare soil): </w:t>
      </w:r>
    </w:p>
    <w:p w:rsidR="00155EB4" w:rsidRPr="00EE7AE8" w:rsidRDefault="000C6C95" w:rsidP="007554B1">
      <w:pPr>
        <w:pStyle w:val="Default"/>
        <w:rPr>
          <w:sz w:val="20"/>
          <w:szCs w:val="20"/>
        </w:rPr>
      </w:pPr>
      <w:r w:rsidRPr="00EE7AE8">
        <w:rPr>
          <w:b/>
          <w:bCs/>
          <w:sz w:val="20"/>
          <w:szCs w:val="20"/>
        </w:rPr>
        <w:t xml:space="preserve">Dust Locations </w:t>
      </w:r>
      <w:r w:rsidRPr="00EE7AE8">
        <w:rPr>
          <w:sz w:val="20"/>
          <w:szCs w:val="20"/>
        </w:rPr>
        <w:t>(check the following that apply): 􀂆</w:t>
      </w:r>
      <w:r w:rsidRPr="00EE7AE8">
        <w:rPr>
          <w:sz w:val="20"/>
          <w:szCs w:val="20"/>
        </w:rPr>
        <w:t>Window sills 􀂆</w:t>
      </w:r>
      <w:r w:rsidRPr="00EE7AE8">
        <w:rPr>
          <w:sz w:val="20"/>
          <w:szCs w:val="20"/>
        </w:rPr>
        <w:t>Window troughs 􀂆</w:t>
      </w:r>
      <w:r w:rsidRPr="00EE7AE8">
        <w:rPr>
          <w:sz w:val="20"/>
          <w:szCs w:val="20"/>
        </w:rPr>
        <w:t xml:space="preserve">Floors </w:t>
      </w:r>
    </w:p>
    <w:p w:rsidR="00155EB4" w:rsidRPr="00EE7AE8" w:rsidRDefault="000C6C95" w:rsidP="007554B1">
      <w:pPr>
        <w:pStyle w:val="Default"/>
        <w:rPr>
          <w:sz w:val="20"/>
          <w:szCs w:val="20"/>
        </w:rPr>
      </w:pPr>
      <w:r w:rsidRPr="00EE7AE8">
        <w:rPr>
          <w:b/>
          <w:bCs/>
          <w:sz w:val="20"/>
          <w:szCs w:val="20"/>
        </w:rPr>
        <w:t xml:space="preserve">Other presumed lead hazards </w:t>
      </w:r>
      <w:r w:rsidRPr="00EE7AE8">
        <w:rPr>
          <w:sz w:val="20"/>
          <w:szCs w:val="20"/>
        </w:rPr>
        <w:t xml:space="preserve">(check any of the following components that have deteriorated paint or are friction or impact surfaces): </w:t>
      </w:r>
    </w:p>
    <w:p w:rsidR="00155EB4" w:rsidRPr="00EE7AE8" w:rsidRDefault="000C6C95" w:rsidP="007554B1">
      <w:pPr>
        <w:pStyle w:val="Default"/>
        <w:rPr>
          <w:sz w:val="20"/>
          <w:szCs w:val="20"/>
        </w:rPr>
      </w:pPr>
      <w:r w:rsidRPr="00EE7AE8">
        <w:rPr>
          <w:b/>
          <w:bCs/>
          <w:sz w:val="20"/>
          <w:szCs w:val="20"/>
        </w:rPr>
        <w:t xml:space="preserve">Locations Exterior </w:t>
      </w:r>
      <w:r w:rsidRPr="00EE7AE8">
        <w:rPr>
          <w:sz w:val="20"/>
          <w:szCs w:val="20"/>
        </w:rPr>
        <w:t>􀂆</w:t>
      </w:r>
      <w:r w:rsidRPr="00EE7AE8">
        <w:rPr>
          <w:sz w:val="20"/>
          <w:szCs w:val="20"/>
        </w:rPr>
        <w:t>Windows 􀂆</w:t>
      </w:r>
      <w:r w:rsidRPr="00EE7AE8">
        <w:rPr>
          <w:sz w:val="20"/>
          <w:szCs w:val="20"/>
        </w:rPr>
        <w:t>Doors 􀂆</w:t>
      </w:r>
      <w:r w:rsidRPr="00EE7AE8">
        <w:rPr>
          <w:sz w:val="20"/>
          <w:szCs w:val="20"/>
        </w:rPr>
        <w:t>Trim 􀂆</w:t>
      </w:r>
      <w:r w:rsidRPr="00EE7AE8">
        <w:rPr>
          <w:sz w:val="20"/>
          <w:szCs w:val="20"/>
        </w:rPr>
        <w:t>Cladding 􀂆</w:t>
      </w:r>
      <w:r w:rsidRPr="00EE7AE8">
        <w:rPr>
          <w:sz w:val="20"/>
          <w:szCs w:val="20"/>
        </w:rPr>
        <w:t>Outbuildings 􀂆</w:t>
      </w:r>
      <w:r w:rsidRPr="00EE7AE8">
        <w:rPr>
          <w:sz w:val="20"/>
          <w:szCs w:val="20"/>
        </w:rPr>
        <w:t>Fences 􀂆</w:t>
      </w:r>
      <w:r w:rsidRPr="00EE7AE8">
        <w:rPr>
          <w:sz w:val="20"/>
          <w:szCs w:val="20"/>
        </w:rPr>
        <w:t>Porch A 􀂆</w:t>
      </w:r>
      <w:r w:rsidRPr="00EE7AE8">
        <w:rPr>
          <w:sz w:val="20"/>
          <w:szCs w:val="20"/>
        </w:rPr>
        <w:t xml:space="preserve">Porch B </w:t>
      </w:r>
    </w:p>
    <w:p w:rsidR="007554B1" w:rsidRPr="00EE7AE8" w:rsidRDefault="000C6C95" w:rsidP="007554B1">
      <w:pPr>
        <w:pStyle w:val="Default"/>
        <w:rPr>
          <w:sz w:val="20"/>
          <w:szCs w:val="20"/>
        </w:rPr>
      </w:pPr>
      <w:r w:rsidRPr="00EE7AE8">
        <w:rPr>
          <w:b/>
          <w:bCs/>
          <w:sz w:val="20"/>
          <w:szCs w:val="20"/>
        </w:rPr>
        <w:t xml:space="preserve">Interior </w:t>
      </w:r>
      <w:r w:rsidRPr="00EE7AE8">
        <w:rPr>
          <w:sz w:val="20"/>
          <w:szCs w:val="20"/>
        </w:rPr>
        <w:t>􀂆</w:t>
      </w:r>
      <w:r w:rsidRPr="00EE7AE8">
        <w:rPr>
          <w:sz w:val="20"/>
          <w:szCs w:val="20"/>
        </w:rPr>
        <w:t>Trim 􀂆</w:t>
      </w:r>
      <w:r w:rsidRPr="00EE7AE8">
        <w:rPr>
          <w:sz w:val="20"/>
          <w:szCs w:val="20"/>
        </w:rPr>
        <w:t>Doors 􀂆</w:t>
      </w:r>
      <w:r w:rsidRPr="00EE7AE8">
        <w:rPr>
          <w:sz w:val="20"/>
          <w:szCs w:val="20"/>
        </w:rPr>
        <w:t>Windows 􀂆</w:t>
      </w:r>
      <w:r w:rsidRPr="00EE7AE8">
        <w:rPr>
          <w:sz w:val="20"/>
          <w:szCs w:val="20"/>
        </w:rPr>
        <w:t>Walls 􀂆</w:t>
      </w:r>
      <w:r w:rsidRPr="00EE7AE8">
        <w:rPr>
          <w:sz w:val="20"/>
          <w:szCs w:val="20"/>
        </w:rPr>
        <w:t>Floors 􀂆</w:t>
      </w:r>
      <w:r w:rsidRPr="00EE7AE8">
        <w:rPr>
          <w:sz w:val="20"/>
          <w:szCs w:val="20"/>
        </w:rPr>
        <w:t>Ceilings 􀂆</w:t>
      </w:r>
      <w:r w:rsidRPr="00EE7AE8">
        <w:rPr>
          <w:sz w:val="20"/>
          <w:szCs w:val="20"/>
        </w:rPr>
        <w:t xml:space="preserve">Other </w:t>
      </w: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7554B1" w:rsidRPr="00EE7AE8" w:rsidRDefault="007554B1" w:rsidP="007554B1">
      <w:pPr>
        <w:pStyle w:val="Default"/>
        <w:rPr>
          <w:sz w:val="20"/>
          <w:szCs w:val="20"/>
        </w:rPr>
      </w:pPr>
    </w:p>
    <w:p w:rsidR="00A12AE0" w:rsidRDefault="00A12AE0" w:rsidP="007554B1">
      <w:pPr>
        <w:pStyle w:val="Default"/>
        <w:rPr>
          <w:sz w:val="20"/>
          <w:szCs w:val="20"/>
        </w:rPr>
      </w:pPr>
    </w:p>
    <w:p w:rsidR="00EE7AE8" w:rsidRDefault="00EE7AE8" w:rsidP="007554B1">
      <w:pPr>
        <w:pStyle w:val="Default"/>
        <w:rPr>
          <w:sz w:val="20"/>
          <w:szCs w:val="20"/>
        </w:rPr>
      </w:pPr>
    </w:p>
    <w:p w:rsidR="00EE7AE8" w:rsidRDefault="00EE7AE8" w:rsidP="007554B1">
      <w:pPr>
        <w:pStyle w:val="Default"/>
        <w:rPr>
          <w:sz w:val="20"/>
          <w:szCs w:val="20"/>
        </w:rPr>
      </w:pPr>
    </w:p>
    <w:p w:rsidR="00EE7AE8" w:rsidRDefault="00EE7AE8" w:rsidP="007554B1">
      <w:pPr>
        <w:pStyle w:val="Default"/>
        <w:rPr>
          <w:sz w:val="20"/>
          <w:szCs w:val="20"/>
        </w:rPr>
      </w:pPr>
    </w:p>
    <w:p w:rsidR="00EE7AE8" w:rsidRDefault="00EE7AE8" w:rsidP="007554B1">
      <w:pPr>
        <w:pStyle w:val="Default"/>
        <w:rPr>
          <w:sz w:val="20"/>
          <w:szCs w:val="20"/>
        </w:rPr>
      </w:pPr>
    </w:p>
    <w:p w:rsidR="00EE7AE8" w:rsidRDefault="00EE7AE8" w:rsidP="007554B1">
      <w:pPr>
        <w:pStyle w:val="Default"/>
        <w:rPr>
          <w:sz w:val="20"/>
          <w:szCs w:val="20"/>
        </w:rPr>
      </w:pPr>
    </w:p>
    <w:p w:rsidR="00EE7AE8" w:rsidRDefault="00EE7AE8" w:rsidP="007554B1">
      <w:pPr>
        <w:pStyle w:val="Default"/>
        <w:rPr>
          <w:sz w:val="20"/>
          <w:szCs w:val="20"/>
        </w:rPr>
      </w:pPr>
    </w:p>
    <w:p w:rsidR="00EE7AE8" w:rsidRDefault="00EE7AE8" w:rsidP="007554B1">
      <w:pPr>
        <w:pStyle w:val="Default"/>
        <w:rPr>
          <w:sz w:val="20"/>
          <w:szCs w:val="20"/>
        </w:rPr>
      </w:pPr>
    </w:p>
    <w:p w:rsidR="00E25FAF" w:rsidRDefault="00E25FAF" w:rsidP="007554B1">
      <w:pPr>
        <w:pStyle w:val="Default"/>
        <w:rPr>
          <w:sz w:val="20"/>
          <w:szCs w:val="20"/>
        </w:rPr>
      </w:pPr>
    </w:p>
    <w:p w:rsidR="00EE7AE8" w:rsidRPr="00EE7AE8" w:rsidRDefault="00EE7AE8" w:rsidP="007554B1">
      <w:pPr>
        <w:pStyle w:val="Default"/>
        <w:rPr>
          <w:sz w:val="20"/>
          <w:szCs w:val="20"/>
        </w:rPr>
      </w:pPr>
    </w:p>
    <w:p w:rsidR="00A12AE0" w:rsidRPr="00EE7AE8" w:rsidRDefault="00A12AE0" w:rsidP="00A12AE0">
      <w:pPr>
        <w:overflowPunct/>
        <w:jc w:val="center"/>
        <w:textAlignment w:val="auto"/>
        <w:rPr>
          <w:rFonts w:ascii="Arial" w:eastAsiaTheme="minorHAnsi" w:hAnsi="Arial" w:cs="Arial"/>
          <w:color w:val="000000"/>
          <w:sz w:val="20"/>
        </w:rPr>
      </w:pPr>
      <w:r w:rsidRPr="00EE7AE8">
        <w:rPr>
          <w:rFonts w:ascii="Arial" w:eastAsiaTheme="minorHAnsi" w:hAnsi="Arial" w:cs="Arial"/>
          <w:color w:val="000000"/>
          <w:sz w:val="20"/>
        </w:rPr>
        <w:lastRenderedPageBreak/>
        <w:t>Notice to Occupants</w:t>
      </w:r>
    </w:p>
    <w:p w:rsidR="007554B1" w:rsidRPr="00EE7AE8" w:rsidRDefault="007554B1" w:rsidP="00A12AE0">
      <w:pPr>
        <w:pStyle w:val="Heading1"/>
        <w:spacing w:before="0" w:after="0"/>
        <w:jc w:val="center"/>
        <w:rPr>
          <w:color w:val="000000"/>
          <w:sz w:val="20"/>
          <w:szCs w:val="20"/>
        </w:rPr>
      </w:pPr>
      <w:r w:rsidRPr="00EE7AE8">
        <w:rPr>
          <w:sz w:val="20"/>
          <w:szCs w:val="20"/>
        </w:rPr>
        <w:t xml:space="preserve"> </w:t>
      </w:r>
      <w:r w:rsidRPr="00EE7AE8">
        <w:rPr>
          <w:bCs w:val="0"/>
          <w:color w:val="000000"/>
          <w:sz w:val="20"/>
          <w:szCs w:val="20"/>
        </w:rPr>
        <w:t xml:space="preserve">Notice of Lead Hazard Reduction </w:t>
      </w:r>
    </w:p>
    <w:p w:rsidR="007554B1" w:rsidRPr="00EE7AE8" w:rsidRDefault="007554B1" w:rsidP="007554B1">
      <w:pPr>
        <w:pStyle w:val="Box1"/>
        <w:rPr>
          <w:color w:val="000000"/>
          <w:sz w:val="20"/>
          <w:szCs w:val="20"/>
        </w:rPr>
      </w:pPr>
      <w:r w:rsidRPr="00EE7AE8">
        <w:rPr>
          <w:color w:val="000000"/>
          <w:sz w:val="20"/>
          <w:szCs w:val="20"/>
        </w:rPr>
        <w:t>Property Address:____________________</w:t>
      </w:r>
      <w:r w:rsidR="002909B3" w:rsidRPr="00EE7AE8">
        <w:rPr>
          <w:color w:val="000000"/>
          <w:sz w:val="20"/>
          <w:szCs w:val="20"/>
        </w:rPr>
        <w:t>___</w:t>
      </w:r>
      <w:r w:rsidRPr="00EE7AE8">
        <w:rPr>
          <w:color w:val="000000"/>
          <w:sz w:val="20"/>
          <w:szCs w:val="20"/>
        </w:rPr>
        <w:t xml:space="preserve">___ Today’s Date:________________________ </w:t>
      </w:r>
    </w:p>
    <w:p w:rsidR="007554B1" w:rsidRPr="00EE7AE8" w:rsidRDefault="007554B1" w:rsidP="007554B1">
      <w:pPr>
        <w:pStyle w:val="Heading2"/>
        <w:spacing w:before="240" w:after="60"/>
        <w:rPr>
          <w:rFonts w:ascii="Arial" w:hAnsi="Arial" w:cs="Arial"/>
          <w:color w:val="000000"/>
          <w:sz w:val="20"/>
          <w:szCs w:val="20"/>
        </w:rPr>
      </w:pPr>
      <w:r w:rsidRPr="00EE7AE8">
        <w:rPr>
          <w:rFonts w:ascii="Arial" w:hAnsi="Arial" w:cs="Arial"/>
          <w:b w:val="0"/>
          <w:bCs w:val="0"/>
          <w:color w:val="000000"/>
          <w:sz w:val="20"/>
          <w:szCs w:val="20"/>
        </w:rPr>
        <w:t xml:space="preserve">Summary of the Hazard Reduction Activity: </w:t>
      </w:r>
    </w:p>
    <w:p w:rsidR="007554B1" w:rsidRPr="00EE7AE8" w:rsidRDefault="007554B1" w:rsidP="007554B1">
      <w:pPr>
        <w:rPr>
          <w:rFonts w:ascii="Arial" w:hAnsi="Arial" w:cs="Arial"/>
          <w:color w:val="000000"/>
          <w:sz w:val="20"/>
        </w:rPr>
      </w:pPr>
      <w:r w:rsidRPr="00EE7AE8">
        <w:rPr>
          <w:rFonts w:ascii="Arial" w:hAnsi="Arial" w:cs="Arial"/>
          <w:color w:val="000000"/>
          <w:sz w:val="20"/>
        </w:rPr>
        <w:t xml:space="preserve">Start Date:_______________________________ Completion Date:______________________ </w:t>
      </w:r>
    </w:p>
    <w:p w:rsidR="002909B3" w:rsidRPr="00EE7AE8" w:rsidRDefault="002909B3" w:rsidP="007554B1">
      <w:pPr>
        <w:rPr>
          <w:rFonts w:ascii="Arial" w:hAnsi="Arial" w:cs="Arial"/>
          <w:b/>
          <w:bCs/>
          <w:color w:val="000000"/>
          <w:sz w:val="20"/>
        </w:rPr>
      </w:pPr>
    </w:p>
    <w:p w:rsidR="007554B1" w:rsidRPr="00EE7AE8" w:rsidRDefault="007554B1" w:rsidP="007554B1">
      <w:pPr>
        <w:rPr>
          <w:rFonts w:ascii="Arial" w:hAnsi="Arial" w:cs="Arial"/>
          <w:color w:val="000000"/>
          <w:sz w:val="20"/>
        </w:rPr>
      </w:pPr>
      <w:r w:rsidRPr="00EE7AE8">
        <w:rPr>
          <w:rFonts w:ascii="Arial" w:hAnsi="Arial" w:cs="Arial"/>
          <w:b/>
          <w:bCs/>
          <w:color w:val="000000"/>
          <w:sz w:val="20"/>
        </w:rPr>
        <w:t xml:space="preserve">Location and type of activity. </w:t>
      </w:r>
      <w:r w:rsidRPr="00EE7AE8">
        <w:rPr>
          <w:rFonts w:ascii="Arial" w:hAnsi="Arial" w:cs="Arial"/>
          <w:color w:val="000000"/>
          <w:sz w:val="20"/>
        </w:rPr>
        <w:t xml:space="preserve">(List the location and type of activity conducted or attach a copy of the summary page from the clearance report or the lead hazard scope of work providing this information.) </w:t>
      </w:r>
    </w:p>
    <w:p w:rsidR="007554B1" w:rsidRPr="00EE7AE8" w:rsidRDefault="007554B1" w:rsidP="007554B1">
      <w:pPr>
        <w:rPr>
          <w:rFonts w:ascii="Arial" w:hAnsi="Arial" w:cs="Arial"/>
          <w:color w:val="000000"/>
          <w:sz w:val="20"/>
        </w:rPr>
      </w:pPr>
      <w:r w:rsidRPr="00EE7AE8">
        <w:rPr>
          <w:rFonts w:ascii="Arial" w:hAnsi="Arial" w:cs="Arial"/>
          <w:color w:val="000000"/>
          <w:sz w:val="20"/>
        </w:rPr>
        <w:t>________________________________________________________________________________</w:t>
      </w:r>
      <w:r w:rsidR="002909B3" w:rsidRPr="00EE7AE8">
        <w:rPr>
          <w:rFonts w:ascii="Arial" w:hAnsi="Arial" w:cs="Arial"/>
          <w:color w:val="000000"/>
          <w:sz w:val="20"/>
        </w:rPr>
        <w:t>_______________________________________________________________</w:t>
      </w:r>
      <w:r w:rsidR="00EE7AE8">
        <w:rPr>
          <w:rFonts w:ascii="Arial" w:hAnsi="Arial" w:cs="Arial"/>
          <w:color w:val="000000"/>
          <w:sz w:val="20"/>
        </w:rPr>
        <w:t>________________</w:t>
      </w:r>
      <w:r w:rsidR="002909B3" w:rsidRPr="00EE7AE8">
        <w:rPr>
          <w:rFonts w:ascii="Arial" w:hAnsi="Arial" w:cs="Arial"/>
          <w:color w:val="000000"/>
          <w:sz w:val="20"/>
        </w:rPr>
        <w:t>_</w:t>
      </w:r>
      <w:r w:rsidRPr="00EE7AE8">
        <w:rPr>
          <w:rFonts w:ascii="Arial" w:hAnsi="Arial" w:cs="Arial"/>
          <w:color w:val="000000"/>
          <w:sz w:val="20"/>
        </w:rPr>
        <w:t xml:space="preserve">________ </w:t>
      </w:r>
    </w:p>
    <w:p w:rsidR="007554B1" w:rsidRPr="00EE7AE8" w:rsidRDefault="007554B1" w:rsidP="007554B1">
      <w:pPr>
        <w:rPr>
          <w:rFonts w:ascii="Arial" w:hAnsi="Arial" w:cs="Arial"/>
          <w:color w:val="000000"/>
          <w:sz w:val="20"/>
        </w:rPr>
      </w:pPr>
      <w:r w:rsidRPr="00EE7AE8">
        <w:rPr>
          <w:rFonts w:ascii="Arial" w:hAnsi="Arial" w:cs="Arial"/>
          <w:color w:val="000000"/>
          <w:sz w:val="20"/>
        </w:rPr>
        <w:t>____________________________________________________________________________</w:t>
      </w:r>
      <w:r w:rsidR="002909B3" w:rsidRPr="00EE7AE8">
        <w:rPr>
          <w:rFonts w:ascii="Arial" w:hAnsi="Arial" w:cs="Arial"/>
          <w:color w:val="000000"/>
          <w:sz w:val="20"/>
        </w:rPr>
        <w:t>________________________________________________________________</w:t>
      </w:r>
      <w:r w:rsidRPr="00EE7AE8">
        <w:rPr>
          <w:rFonts w:ascii="Arial" w:hAnsi="Arial" w:cs="Arial"/>
          <w:color w:val="000000"/>
          <w:sz w:val="20"/>
        </w:rPr>
        <w:t>__________</w:t>
      </w:r>
      <w:r w:rsidR="00EE7AE8">
        <w:rPr>
          <w:rFonts w:ascii="Arial" w:hAnsi="Arial" w:cs="Arial"/>
          <w:color w:val="000000"/>
          <w:sz w:val="20"/>
        </w:rPr>
        <w:t>________________</w:t>
      </w:r>
      <w:r w:rsidRPr="00EE7AE8">
        <w:rPr>
          <w:rFonts w:ascii="Arial" w:hAnsi="Arial" w:cs="Arial"/>
          <w:color w:val="000000"/>
          <w:sz w:val="20"/>
        </w:rPr>
        <w:t xml:space="preserve">__ </w:t>
      </w:r>
    </w:p>
    <w:p w:rsidR="007554B1" w:rsidRPr="00EE7AE8" w:rsidRDefault="007554B1" w:rsidP="007554B1">
      <w:pPr>
        <w:rPr>
          <w:rFonts w:ascii="Arial" w:hAnsi="Arial" w:cs="Arial"/>
          <w:color w:val="000000"/>
          <w:sz w:val="20"/>
        </w:rPr>
      </w:pPr>
      <w:r w:rsidRPr="00EE7AE8">
        <w:rPr>
          <w:rFonts w:ascii="Arial" w:hAnsi="Arial" w:cs="Arial"/>
          <w:color w:val="000000"/>
          <w:sz w:val="20"/>
        </w:rPr>
        <w:t>____________________________________________________________________________</w:t>
      </w:r>
      <w:r w:rsidR="002909B3" w:rsidRPr="00EE7AE8">
        <w:rPr>
          <w:rFonts w:ascii="Arial" w:hAnsi="Arial" w:cs="Arial"/>
          <w:color w:val="000000"/>
          <w:sz w:val="20"/>
        </w:rPr>
        <w:t>________________________________________________________________</w:t>
      </w:r>
      <w:r w:rsidRPr="00EE7AE8">
        <w:rPr>
          <w:rFonts w:ascii="Arial" w:hAnsi="Arial" w:cs="Arial"/>
          <w:color w:val="000000"/>
          <w:sz w:val="20"/>
        </w:rPr>
        <w:t>___________</w:t>
      </w:r>
      <w:r w:rsidR="00EE7AE8">
        <w:rPr>
          <w:rFonts w:ascii="Arial" w:hAnsi="Arial" w:cs="Arial"/>
          <w:color w:val="000000"/>
          <w:sz w:val="20"/>
        </w:rPr>
        <w:t>________________</w:t>
      </w:r>
      <w:r w:rsidRPr="00EE7AE8">
        <w:rPr>
          <w:rFonts w:ascii="Arial" w:hAnsi="Arial" w:cs="Arial"/>
          <w:color w:val="000000"/>
          <w:sz w:val="20"/>
        </w:rPr>
        <w:t xml:space="preserve">_ </w:t>
      </w:r>
    </w:p>
    <w:p w:rsidR="007554B1" w:rsidRPr="00EE7AE8" w:rsidRDefault="007554B1" w:rsidP="007554B1">
      <w:pPr>
        <w:rPr>
          <w:rFonts w:ascii="Arial" w:hAnsi="Arial" w:cs="Arial"/>
          <w:color w:val="000000"/>
          <w:sz w:val="20"/>
        </w:rPr>
      </w:pPr>
      <w:r w:rsidRPr="00EE7AE8">
        <w:rPr>
          <w:rFonts w:ascii="Arial" w:hAnsi="Arial" w:cs="Arial"/>
          <w:color w:val="000000"/>
          <w:sz w:val="20"/>
        </w:rPr>
        <w:t>______________________________________________________________________________________</w:t>
      </w:r>
      <w:r w:rsidR="002909B3" w:rsidRPr="00EE7AE8">
        <w:rPr>
          <w:rFonts w:ascii="Arial" w:hAnsi="Arial" w:cs="Arial"/>
          <w:color w:val="000000"/>
          <w:sz w:val="20"/>
        </w:rPr>
        <w:t>________________________________________________________________</w:t>
      </w:r>
      <w:r w:rsidRPr="00EE7AE8">
        <w:rPr>
          <w:rFonts w:ascii="Arial" w:hAnsi="Arial" w:cs="Arial"/>
          <w:color w:val="000000"/>
          <w:sz w:val="20"/>
        </w:rPr>
        <w:t>_</w:t>
      </w:r>
      <w:r w:rsidR="00EE7AE8">
        <w:rPr>
          <w:rFonts w:ascii="Arial" w:hAnsi="Arial" w:cs="Arial"/>
          <w:color w:val="000000"/>
          <w:sz w:val="20"/>
        </w:rPr>
        <w:t>________________</w:t>
      </w:r>
      <w:r w:rsidRPr="00EE7AE8">
        <w:rPr>
          <w:rFonts w:ascii="Arial" w:hAnsi="Arial" w:cs="Arial"/>
          <w:color w:val="000000"/>
          <w:sz w:val="20"/>
        </w:rPr>
        <w:t xml:space="preserve">_ </w:t>
      </w:r>
    </w:p>
    <w:p w:rsidR="007554B1" w:rsidRPr="00EE7AE8" w:rsidRDefault="007554B1" w:rsidP="007554B1">
      <w:pPr>
        <w:pStyle w:val="Heading2"/>
        <w:spacing w:before="240" w:after="60"/>
        <w:rPr>
          <w:rFonts w:ascii="Arial" w:hAnsi="Arial" w:cs="Arial"/>
          <w:color w:val="000000"/>
          <w:sz w:val="20"/>
          <w:szCs w:val="20"/>
        </w:rPr>
      </w:pPr>
      <w:r w:rsidRPr="00EE7AE8">
        <w:rPr>
          <w:rFonts w:ascii="Arial" w:hAnsi="Arial" w:cs="Arial"/>
          <w:color w:val="000000"/>
          <w:sz w:val="20"/>
          <w:szCs w:val="20"/>
        </w:rPr>
        <w:t xml:space="preserve">Date(s) of clearance testing:___________________________________________________ </w:t>
      </w:r>
    </w:p>
    <w:p w:rsidR="007554B1" w:rsidRPr="00EE7AE8" w:rsidRDefault="007554B1" w:rsidP="007554B1">
      <w:pPr>
        <w:rPr>
          <w:rFonts w:ascii="Arial" w:hAnsi="Arial" w:cs="Arial"/>
          <w:color w:val="000000"/>
          <w:sz w:val="20"/>
        </w:rPr>
      </w:pPr>
      <w:r w:rsidRPr="00EE7AE8">
        <w:rPr>
          <w:rFonts w:ascii="Arial" w:hAnsi="Arial" w:cs="Arial"/>
          <w:color w:val="000000"/>
          <w:sz w:val="20"/>
        </w:rPr>
        <w:t xml:space="preserve">Summary of results of clearance testing: </w:t>
      </w:r>
    </w:p>
    <w:p w:rsidR="007554B1" w:rsidRPr="00EE7AE8" w:rsidRDefault="007554B1" w:rsidP="007554B1">
      <w:pPr>
        <w:ind w:left="720" w:hanging="720"/>
        <w:rPr>
          <w:rFonts w:ascii="Arial" w:hAnsi="Arial" w:cs="Arial"/>
          <w:color w:val="000000"/>
          <w:sz w:val="20"/>
        </w:rPr>
      </w:pPr>
      <w:r w:rsidRPr="00EE7AE8">
        <w:rPr>
          <w:rFonts w:ascii="Arial" w:hAnsi="Arial" w:cs="Arial"/>
          <w:color w:val="000000"/>
          <w:sz w:val="20"/>
        </w:rPr>
        <w:t xml:space="preserve">(a) _____________ No clearance testing was performed. </w:t>
      </w:r>
    </w:p>
    <w:p w:rsidR="007554B1" w:rsidRPr="00EE7AE8" w:rsidRDefault="007554B1" w:rsidP="007554B1">
      <w:pPr>
        <w:ind w:left="720" w:hanging="720"/>
        <w:rPr>
          <w:rFonts w:ascii="Arial" w:hAnsi="Arial" w:cs="Arial"/>
          <w:color w:val="000000"/>
          <w:sz w:val="20"/>
        </w:rPr>
      </w:pPr>
      <w:r w:rsidRPr="00EE7AE8">
        <w:rPr>
          <w:rFonts w:ascii="Arial" w:hAnsi="Arial" w:cs="Arial"/>
          <w:color w:val="000000"/>
          <w:sz w:val="20"/>
        </w:rPr>
        <w:t xml:space="preserve">(b) _____________ Clearance testing showed clearance was achieved. </w:t>
      </w:r>
    </w:p>
    <w:p w:rsidR="007554B1" w:rsidRPr="00EE7AE8" w:rsidRDefault="007554B1" w:rsidP="007554B1">
      <w:pPr>
        <w:ind w:left="720" w:hanging="720"/>
        <w:rPr>
          <w:rFonts w:ascii="Arial" w:hAnsi="Arial" w:cs="Arial"/>
          <w:color w:val="000000"/>
          <w:sz w:val="20"/>
        </w:rPr>
      </w:pPr>
      <w:r w:rsidRPr="00EE7AE8">
        <w:rPr>
          <w:rFonts w:ascii="Arial" w:hAnsi="Arial" w:cs="Arial"/>
          <w:color w:val="000000"/>
          <w:sz w:val="20"/>
        </w:rPr>
        <w:t xml:space="preserve">(c) _____________ Clearance testing showed clearance was not achieved. </w:t>
      </w:r>
    </w:p>
    <w:p w:rsidR="007554B1" w:rsidRPr="00EE7AE8" w:rsidRDefault="007554B1" w:rsidP="007554B1">
      <w:pPr>
        <w:pStyle w:val="Default"/>
        <w:rPr>
          <w:sz w:val="20"/>
          <w:szCs w:val="20"/>
        </w:rPr>
      </w:pPr>
    </w:p>
    <w:p w:rsidR="007554B1" w:rsidRPr="00EE7AE8" w:rsidRDefault="007554B1" w:rsidP="007554B1">
      <w:pPr>
        <w:pStyle w:val="Box1"/>
        <w:rPr>
          <w:color w:val="000000"/>
          <w:sz w:val="20"/>
          <w:szCs w:val="20"/>
        </w:rPr>
      </w:pPr>
      <w:r w:rsidRPr="00EE7AE8">
        <w:rPr>
          <w:color w:val="000000"/>
          <w:sz w:val="20"/>
          <w:szCs w:val="20"/>
        </w:rPr>
        <w:t xml:space="preserve">List any components with known lead-based paint that remain in the areas where activities were conducted. List the location of the component (e.g. kitchen-door, bedroom-windows). </w:t>
      </w:r>
    </w:p>
    <w:p w:rsidR="007554B1" w:rsidRPr="00EE7AE8" w:rsidRDefault="007554B1" w:rsidP="007554B1">
      <w:pPr>
        <w:rPr>
          <w:rFonts w:ascii="Arial" w:hAnsi="Arial" w:cs="Arial"/>
          <w:color w:val="000000"/>
          <w:sz w:val="20"/>
        </w:rPr>
      </w:pPr>
      <w:r w:rsidRPr="00EE7AE8">
        <w:rPr>
          <w:rFonts w:ascii="Arial" w:hAnsi="Arial" w:cs="Arial"/>
          <w:color w:val="000000"/>
          <w:sz w:val="20"/>
        </w:rPr>
        <w:t>________________________________________________________________________</w:t>
      </w:r>
      <w:r w:rsidR="00EE7AE8">
        <w:rPr>
          <w:rFonts w:ascii="Arial" w:hAnsi="Arial" w:cs="Arial"/>
          <w:color w:val="000000"/>
          <w:sz w:val="20"/>
        </w:rPr>
        <w:t>________</w:t>
      </w:r>
      <w:r w:rsidRPr="00EE7AE8">
        <w:rPr>
          <w:rFonts w:ascii="Arial" w:hAnsi="Arial" w:cs="Arial"/>
          <w:color w:val="000000"/>
          <w:sz w:val="20"/>
        </w:rPr>
        <w:t xml:space="preserve">____ </w:t>
      </w:r>
    </w:p>
    <w:p w:rsidR="007554B1" w:rsidRPr="00EE7AE8" w:rsidRDefault="007554B1" w:rsidP="007554B1">
      <w:pPr>
        <w:rPr>
          <w:rFonts w:ascii="Arial" w:hAnsi="Arial" w:cs="Arial"/>
          <w:color w:val="000000"/>
          <w:sz w:val="20"/>
        </w:rPr>
      </w:pPr>
      <w:r w:rsidRPr="00EE7AE8">
        <w:rPr>
          <w:rFonts w:ascii="Arial" w:hAnsi="Arial" w:cs="Arial"/>
          <w:color w:val="000000"/>
          <w:sz w:val="20"/>
        </w:rPr>
        <w:t>_____________________________________________________________________________</w:t>
      </w:r>
      <w:r w:rsidR="002909B3" w:rsidRPr="00EE7AE8">
        <w:rPr>
          <w:rFonts w:ascii="Arial" w:hAnsi="Arial" w:cs="Arial"/>
          <w:color w:val="000000"/>
          <w:sz w:val="20"/>
        </w:rPr>
        <w:t>_______________________________________________________________</w:t>
      </w:r>
      <w:r w:rsidR="00EE7AE8">
        <w:rPr>
          <w:rFonts w:ascii="Arial" w:hAnsi="Arial" w:cs="Arial"/>
          <w:color w:val="000000"/>
          <w:sz w:val="20"/>
        </w:rPr>
        <w:t>________________</w:t>
      </w:r>
      <w:r w:rsidR="002909B3" w:rsidRPr="00EE7AE8">
        <w:rPr>
          <w:rFonts w:ascii="Arial" w:hAnsi="Arial" w:cs="Arial"/>
          <w:color w:val="000000"/>
          <w:sz w:val="20"/>
        </w:rPr>
        <w:t>_</w:t>
      </w:r>
      <w:r w:rsidRPr="00EE7AE8">
        <w:rPr>
          <w:rFonts w:ascii="Arial" w:hAnsi="Arial" w:cs="Arial"/>
          <w:color w:val="000000"/>
          <w:sz w:val="20"/>
        </w:rPr>
        <w:t xml:space="preserve">___________ </w:t>
      </w:r>
    </w:p>
    <w:p w:rsidR="007554B1" w:rsidRPr="00EE7AE8" w:rsidRDefault="007554B1" w:rsidP="007554B1">
      <w:pPr>
        <w:pStyle w:val="Heading2"/>
        <w:spacing w:before="240" w:after="60"/>
        <w:rPr>
          <w:rFonts w:ascii="Arial" w:hAnsi="Arial" w:cs="Arial"/>
          <w:color w:val="000000"/>
          <w:sz w:val="20"/>
          <w:szCs w:val="20"/>
        </w:rPr>
      </w:pPr>
      <w:r w:rsidRPr="00EE7AE8">
        <w:rPr>
          <w:rFonts w:ascii="Arial" w:hAnsi="Arial" w:cs="Arial"/>
          <w:b w:val="0"/>
          <w:bCs w:val="0"/>
          <w:color w:val="000000"/>
          <w:sz w:val="20"/>
          <w:szCs w:val="20"/>
        </w:rPr>
        <w:t xml:space="preserve">Person who prepared this summary notice </w:t>
      </w:r>
    </w:p>
    <w:p w:rsidR="007554B1" w:rsidRPr="00EE7AE8" w:rsidRDefault="007554B1" w:rsidP="007554B1">
      <w:pPr>
        <w:rPr>
          <w:rFonts w:ascii="Arial" w:hAnsi="Arial" w:cs="Arial"/>
          <w:color w:val="000000"/>
          <w:sz w:val="20"/>
        </w:rPr>
      </w:pPr>
      <w:r w:rsidRPr="00EE7AE8">
        <w:rPr>
          <w:rFonts w:ascii="Arial" w:hAnsi="Arial" w:cs="Arial"/>
          <w:color w:val="000000"/>
          <w:sz w:val="20"/>
        </w:rPr>
        <w:t>Printed Name:_________</w:t>
      </w:r>
      <w:r w:rsidR="002909B3" w:rsidRPr="00EE7AE8">
        <w:rPr>
          <w:rFonts w:ascii="Arial" w:hAnsi="Arial" w:cs="Arial"/>
          <w:color w:val="000000"/>
          <w:sz w:val="20"/>
        </w:rPr>
        <w:t>_____</w:t>
      </w:r>
      <w:r w:rsidRPr="00EE7AE8">
        <w:rPr>
          <w:rFonts w:ascii="Arial" w:hAnsi="Arial" w:cs="Arial"/>
          <w:color w:val="000000"/>
          <w:sz w:val="20"/>
        </w:rPr>
        <w:t>________________________ Signature:__________________</w:t>
      </w:r>
      <w:r w:rsidR="002909B3" w:rsidRPr="00EE7AE8">
        <w:rPr>
          <w:rFonts w:ascii="Arial" w:hAnsi="Arial" w:cs="Arial"/>
          <w:color w:val="000000"/>
          <w:sz w:val="20"/>
        </w:rPr>
        <w:t>____________</w:t>
      </w:r>
      <w:r w:rsidRPr="00EE7AE8">
        <w:rPr>
          <w:rFonts w:ascii="Arial" w:hAnsi="Arial" w:cs="Arial"/>
          <w:color w:val="000000"/>
          <w:sz w:val="20"/>
        </w:rPr>
        <w:t>__________</w:t>
      </w:r>
      <w:r w:rsidR="002909B3" w:rsidRPr="00EE7AE8">
        <w:rPr>
          <w:rFonts w:ascii="Arial" w:hAnsi="Arial" w:cs="Arial"/>
          <w:color w:val="000000"/>
          <w:sz w:val="20"/>
        </w:rPr>
        <w:t>_</w:t>
      </w:r>
      <w:r w:rsidRPr="00EE7AE8">
        <w:rPr>
          <w:rFonts w:ascii="Arial" w:hAnsi="Arial" w:cs="Arial"/>
          <w:color w:val="000000"/>
          <w:sz w:val="20"/>
        </w:rPr>
        <w:t xml:space="preserve">_ </w:t>
      </w:r>
    </w:p>
    <w:p w:rsidR="007554B1" w:rsidRPr="00EE7AE8" w:rsidRDefault="007554B1" w:rsidP="007554B1">
      <w:pPr>
        <w:rPr>
          <w:rFonts w:ascii="Arial" w:hAnsi="Arial" w:cs="Arial"/>
          <w:color w:val="000000"/>
          <w:sz w:val="20"/>
        </w:rPr>
      </w:pPr>
      <w:r w:rsidRPr="00EE7AE8">
        <w:rPr>
          <w:rFonts w:ascii="Arial" w:hAnsi="Arial" w:cs="Arial"/>
          <w:color w:val="000000"/>
          <w:sz w:val="20"/>
        </w:rPr>
        <w:t>Title:_________________________________</w:t>
      </w:r>
      <w:r w:rsidR="002909B3" w:rsidRPr="00EE7AE8">
        <w:rPr>
          <w:rFonts w:ascii="Arial" w:hAnsi="Arial" w:cs="Arial"/>
          <w:color w:val="000000"/>
          <w:sz w:val="20"/>
        </w:rPr>
        <w:t>____</w:t>
      </w:r>
      <w:r w:rsidRPr="00EE7AE8">
        <w:rPr>
          <w:rFonts w:ascii="Arial" w:hAnsi="Arial" w:cs="Arial"/>
          <w:color w:val="000000"/>
          <w:sz w:val="20"/>
        </w:rPr>
        <w:t>_______</w:t>
      </w:r>
      <w:r w:rsidR="002909B3" w:rsidRPr="00EE7AE8">
        <w:rPr>
          <w:rFonts w:ascii="Arial" w:hAnsi="Arial" w:cs="Arial"/>
          <w:color w:val="000000"/>
          <w:sz w:val="20"/>
        </w:rPr>
        <w:t>_</w:t>
      </w:r>
      <w:r w:rsidRPr="00EE7AE8">
        <w:rPr>
          <w:rFonts w:ascii="Arial" w:hAnsi="Arial" w:cs="Arial"/>
          <w:color w:val="000000"/>
          <w:sz w:val="20"/>
        </w:rPr>
        <w:t>_ Organization:________________________</w:t>
      </w:r>
      <w:r w:rsidR="002909B3" w:rsidRPr="00EE7AE8">
        <w:rPr>
          <w:rFonts w:ascii="Arial" w:hAnsi="Arial" w:cs="Arial"/>
          <w:color w:val="000000"/>
          <w:sz w:val="20"/>
        </w:rPr>
        <w:t>____________</w:t>
      </w:r>
      <w:r w:rsidRPr="00EE7AE8">
        <w:rPr>
          <w:rFonts w:ascii="Arial" w:hAnsi="Arial" w:cs="Arial"/>
          <w:color w:val="000000"/>
          <w:sz w:val="20"/>
        </w:rPr>
        <w:t>_</w:t>
      </w:r>
      <w:r w:rsidR="002909B3" w:rsidRPr="00EE7AE8">
        <w:rPr>
          <w:rFonts w:ascii="Arial" w:hAnsi="Arial" w:cs="Arial"/>
          <w:color w:val="000000"/>
          <w:sz w:val="20"/>
        </w:rPr>
        <w:t>_</w:t>
      </w:r>
      <w:r w:rsidRPr="00EE7AE8">
        <w:rPr>
          <w:rFonts w:ascii="Arial" w:hAnsi="Arial" w:cs="Arial"/>
          <w:color w:val="000000"/>
          <w:sz w:val="20"/>
        </w:rPr>
        <w:t xml:space="preserve">_ </w:t>
      </w:r>
    </w:p>
    <w:p w:rsidR="007554B1" w:rsidRPr="00EE7AE8" w:rsidRDefault="007554B1" w:rsidP="007554B1">
      <w:pPr>
        <w:rPr>
          <w:rFonts w:ascii="Arial" w:hAnsi="Arial" w:cs="Arial"/>
          <w:color w:val="000000"/>
          <w:sz w:val="20"/>
        </w:rPr>
      </w:pPr>
      <w:r w:rsidRPr="00EE7AE8">
        <w:rPr>
          <w:rFonts w:ascii="Arial" w:hAnsi="Arial" w:cs="Arial"/>
          <w:color w:val="000000"/>
          <w:sz w:val="20"/>
        </w:rPr>
        <w:t>Address:_________________________________________________________________________________</w:t>
      </w:r>
      <w:r w:rsidR="002909B3" w:rsidRPr="00EE7AE8">
        <w:rPr>
          <w:rFonts w:ascii="Arial" w:hAnsi="Arial" w:cs="Arial"/>
          <w:color w:val="000000"/>
          <w:sz w:val="20"/>
        </w:rPr>
        <w:t>__________________________________</w:t>
      </w:r>
      <w:r w:rsidR="00EE7AE8">
        <w:rPr>
          <w:rFonts w:ascii="Arial" w:hAnsi="Arial" w:cs="Arial"/>
          <w:color w:val="000000"/>
          <w:sz w:val="20"/>
        </w:rPr>
        <w:t>________________</w:t>
      </w:r>
      <w:r w:rsidR="002909B3" w:rsidRPr="00EE7AE8">
        <w:rPr>
          <w:rFonts w:ascii="Arial" w:hAnsi="Arial" w:cs="Arial"/>
          <w:color w:val="000000"/>
          <w:sz w:val="20"/>
        </w:rPr>
        <w:t>_____________________________</w:t>
      </w:r>
      <w:r w:rsidRPr="00EE7AE8">
        <w:rPr>
          <w:rFonts w:ascii="Arial" w:hAnsi="Arial" w:cs="Arial"/>
          <w:color w:val="000000"/>
          <w:sz w:val="20"/>
        </w:rPr>
        <w:t xml:space="preserve">_ </w:t>
      </w:r>
    </w:p>
    <w:p w:rsidR="007554B1" w:rsidRPr="00EE7AE8" w:rsidRDefault="007554B1" w:rsidP="007554B1">
      <w:pPr>
        <w:rPr>
          <w:rFonts w:ascii="Arial" w:hAnsi="Arial" w:cs="Arial"/>
          <w:color w:val="000000"/>
          <w:sz w:val="20"/>
        </w:rPr>
      </w:pPr>
      <w:r w:rsidRPr="00EE7AE8">
        <w:rPr>
          <w:rFonts w:ascii="Arial" w:hAnsi="Arial" w:cs="Arial"/>
          <w:color w:val="000000"/>
          <w:sz w:val="20"/>
        </w:rPr>
        <w:t>Phone:______________________________</w:t>
      </w:r>
      <w:r w:rsidR="002909B3" w:rsidRPr="00EE7AE8">
        <w:rPr>
          <w:rFonts w:ascii="Arial" w:hAnsi="Arial" w:cs="Arial"/>
          <w:color w:val="000000"/>
          <w:sz w:val="20"/>
        </w:rPr>
        <w:t>____________</w:t>
      </w:r>
      <w:r w:rsidRPr="00EE7AE8">
        <w:rPr>
          <w:rFonts w:ascii="Arial" w:hAnsi="Arial" w:cs="Arial"/>
          <w:color w:val="000000"/>
          <w:sz w:val="20"/>
        </w:rPr>
        <w:t xml:space="preserve">__ Fax:________________________________________ </w:t>
      </w:r>
    </w:p>
    <w:p w:rsidR="007554B1" w:rsidRPr="00EE7AE8" w:rsidRDefault="007554B1" w:rsidP="007554B1">
      <w:pPr>
        <w:rPr>
          <w:rFonts w:ascii="Arial" w:hAnsi="Arial" w:cs="Arial"/>
          <w:color w:val="000000"/>
          <w:sz w:val="20"/>
        </w:rPr>
      </w:pPr>
      <w:r w:rsidRPr="00EE7AE8">
        <w:rPr>
          <w:rFonts w:ascii="Arial" w:hAnsi="Arial" w:cs="Arial"/>
          <w:color w:val="000000"/>
          <w:sz w:val="20"/>
        </w:rPr>
        <w:t>Owner:_______________________________</w:t>
      </w:r>
      <w:r w:rsidR="00117497">
        <w:rPr>
          <w:rFonts w:ascii="Arial" w:hAnsi="Arial" w:cs="Arial"/>
          <w:color w:val="000000"/>
          <w:sz w:val="20"/>
        </w:rPr>
        <w:t>___________</w:t>
      </w:r>
      <w:r w:rsidRPr="00EE7AE8">
        <w:rPr>
          <w:rFonts w:ascii="Arial" w:hAnsi="Arial" w:cs="Arial"/>
          <w:color w:val="000000"/>
          <w:sz w:val="20"/>
        </w:rPr>
        <w:t xml:space="preserve">__ Date:_____________________________ </w:t>
      </w:r>
    </w:p>
    <w:p w:rsidR="007554B1" w:rsidRPr="00EE7AE8" w:rsidRDefault="007554B1" w:rsidP="007554B1">
      <w:pPr>
        <w:rPr>
          <w:rFonts w:ascii="Arial" w:hAnsi="Arial" w:cs="Arial"/>
          <w:color w:val="000000"/>
          <w:sz w:val="20"/>
        </w:rPr>
      </w:pPr>
      <w:r w:rsidRPr="00EE7AE8">
        <w:rPr>
          <w:rFonts w:ascii="Arial" w:hAnsi="Arial" w:cs="Arial"/>
          <w:color w:val="000000"/>
          <w:sz w:val="20"/>
        </w:rPr>
        <w:t xml:space="preserve">(Give to Property Owner with work-write up) </w:t>
      </w:r>
    </w:p>
    <w:p w:rsidR="007554B1" w:rsidRPr="00EE7AE8" w:rsidRDefault="007554B1" w:rsidP="007554B1">
      <w:pPr>
        <w:jc w:val="both"/>
        <w:rPr>
          <w:rFonts w:ascii="Arial" w:hAnsi="Arial" w:cs="Arial"/>
          <w:sz w:val="20"/>
        </w:rPr>
      </w:pPr>
      <w:r w:rsidRPr="00EE7AE8">
        <w:rPr>
          <w:rFonts w:ascii="Arial" w:hAnsi="Arial" w:cs="Arial"/>
          <w:color w:val="000000"/>
          <w:sz w:val="20"/>
        </w:rPr>
        <w:t>If you have any questions about this summary, please contact _</w:t>
      </w:r>
      <w:r w:rsidR="002909B3" w:rsidRPr="00EE7AE8">
        <w:rPr>
          <w:rFonts w:ascii="Arial" w:hAnsi="Arial" w:cs="Arial"/>
          <w:color w:val="000000"/>
          <w:sz w:val="20"/>
        </w:rPr>
        <w:t>____</w:t>
      </w:r>
      <w:r w:rsidRPr="00EE7AE8">
        <w:rPr>
          <w:rFonts w:ascii="Arial" w:hAnsi="Arial" w:cs="Arial"/>
          <w:color w:val="000000"/>
          <w:sz w:val="20"/>
        </w:rPr>
        <w:t>___________ at _______________</w:t>
      </w:r>
      <w:r w:rsidR="002909B3" w:rsidRPr="00EE7AE8">
        <w:rPr>
          <w:rFonts w:ascii="Arial" w:hAnsi="Arial" w:cs="Arial"/>
          <w:color w:val="000000"/>
          <w:sz w:val="20"/>
        </w:rPr>
        <w:t>___________________</w:t>
      </w:r>
      <w:r w:rsidRPr="00EE7AE8">
        <w:rPr>
          <w:rFonts w:ascii="Arial" w:hAnsi="Arial" w:cs="Arial"/>
          <w:color w:val="000000"/>
          <w:sz w:val="20"/>
        </w:rPr>
        <w:t>.</w:t>
      </w:r>
    </w:p>
    <w:p w:rsidR="007554B1" w:rsidRPr="00EE7AE8" w:rsidRDefault="007554B1">
      <w:pPr>
        <w:jc w:val="both"/>
        <w:rPr>
          <w:rFonts w:ascii="Arial" w:hAnsi="Arial" w:cs="Arial"/>
          <w:sz w:val="20"/>
        </w:rPr>
      </w:pPr>
    </w:p>
    <w:p w:rsidR="007554B1" w:rsidRPr="007554B1" w:rsidRDefault="007554B1">
      <w:pPr>
        <w:jc w:val="both"/>
        <w:rPr>
          <w:rFonts w:ascii="Arial" w:hAnsi="Arial" w:cs="Arial"/>
          <w:sz w:val="22"/>
          <w:szCs w:val="22"/>
        </w:rPr>
      </w:pPr>
    </w:p>
    <w:sectPr w:rsidR="007554B1" w:rsidRPr="007554B1" w:rsidSect="00341776">
      <w:foot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33" w:rsidRDefault="007F1933" w:rsidP="007D70A2">
      <w:r>
        <w:separator/>
      </w:r>
    </w:p>
  </w:endnote>
  <w:endnote w:type="continuationSeparator" w:id="0">
    <w:p w:rsidR="007F1933" w:rsidRDefault="007F1933" w:rsidP="007D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33" w:rsidRDefault="007F1933">
    <w:pPr>
      <w:pStyle w:val="Footer"/>
      <w:jc w:val="center"/>
    </w:pPr>
    <w:r>
      <w:t xml:space="preserve"> Lead Based Paint Compliance Guide</w:t>
    </w:r>
    <w:r>
      <w:tab/>
    </w:r>
    <w:r>
      <w:tab/>
    </w:r>
    <w:sdt>
      <w:sdtPr>
        <w:id w:val="14044728"/>
        <w:docPartObj>
          <w:docPartGallery w:val="Page Numbers (Bottom of Page)"/>
          <w:docPartUnique/>
        </w:docPartObj>
      </w:sdtPr>
      <w:sdtContent>
        <w:r>
          <w:fldChar w:fldCharType="begin"/>
        </w:r>
        <w:r>
          <w:instrText xml:space="preserve"> PAGE   \* MERGEFORMAT </w:instrText>
        </w:r>
        <w:r>
          <w:fldChar w:fldCharType="separate"/>
        </w:r>
        <w:r w:rsidR="006E7A4C">
          <w:rPr>
            <w:noProof/>
          </w:rPr>
          <w:t>1</w:t>
        </w:r>
        <w:r>
          <w:rPr>
            <w:noProof/>
          </w:rPr>
          <w:fldChar w:fldCharType="end"/>
        </w:r>
      </w:sdtContent>
    </w:sdt>
  </w:p>
  <w:p w:rsidR="007F1933" w:rsidRDefault="007F1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33" w:rsidRDefault="007F1933" w:rsidP="007D70A2">
      <w:r>
        <w:separator/>
      </w:r>
    </w:p>
  </w:footnote>
  <w:footnote w:type="continuationSeparator" w:id="0">
    <w:p w:rsidR="007F1933" w:rsidRDefault="007F1933" w:rsidP="007D7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1CDF0C"/>
    <w:lvl w:ilvl="0">
      <w:numFmt w:val="bullet"/>
      <w:lvlText w:val="*"/>
      <w:lvlJc w:val="left"/>
    </w:lvl>
  </w:abstractNum>
  <w:abstractNum w:abstractNumId="1">
    <w:nsid w:val="090A79E2"/>
    <w:multiLevelType w:val="hybridMultilevel"/>
    <w:tmpl w:val="98D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D0833"/>
    <w:multiLevelType w:val="multilevel"/>
    <w:tmpl w:val="666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76D92"/>
    <w:multiLevelType w:val="hybridMultilevel"/>
    <w:tmpl w:val="CEBA4854"/>
    <w:lvl w:ilvl="0" w:tplc="A0602116">
      <w:start w:val="10"/>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EAF4C82"/>
    <w:multiLevelType w:val="hybridMultilevel"/>
    <w:tmpl w:val="1228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27B6B"/>
    <w:multiLevelType w:val="hybridMultilevel"/>
    <w:tmpl w:val="6188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80E36"/>
    <w:multiLevelType w:val="hybridMultilevel"/>
    <w:tmpl w:val="C670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23AA7"/>
    <w:multiLevelType w:val="hybridMultilevel"/>
    <w:tmpl w:val="BDF037C2"/>
    <w:lvl w:ilvl="0" w:tplc="2D8A77AE">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51AC4"/>
    <w:multiLevelType w:val="hybridMultilevel"/>
    <w:tmpl w:val="A62A2F42"/>
    <w:lvl w:ilvl="0" w:tplc="3E20A41E">
      <w:start w:val="1"/>
      <w:numFmt w:val="upperRoman"/>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01632E"/>
    <w:multiLevelType w:val="hybridMultilevel"/>
    <w:tmpl w:val="F1B2F854"/>
    <w:lvl w:ilvl="0" w:tplc="846ED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A1DCC"/>
    <w:multiLevelType w:val="hybridMultilevel"/>
    <w:tmpl w:val="6B529F0C"/>
    <w:lvl w:ilvl="0" w:tplc="C2945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C00F9"/>
    <w:multiLevelType w:val="multilevel"/>
    <w:tmpl w:val="22B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576CD"/>
    <w:multiLevelType w:val="multilevel"/>
    <w:tmpl w:val="C79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87318"/>
    <w:multiLevelType w:val="hybridMultilevel"/>
    <w:tmpl w:val="A46E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C5FF8"/>
    <w:multiLevelType w:val="multilevel"/>
    <w:tmpl w:val="EFC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924E5"/>
    <w:multiLevelType w:val="hybridMultilevel"/>
    <w:tmpl w:val="2CC8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F07A2"/>
    <w:multiLevelType w:val="hybridMultilevel"/>
    <w:tmpl w:val="147A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82A79"/>
    <w:multiLevelType w:val="hybridMultilevel"/>
    <w:tmpl w:val="6DE0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20298"/>
    <w:multiLevelType w:val="hybridMultilevel"/>
    <w:tmpl w:val="D28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8742D5"/>
    <w:multiLevelType w:val="hybridMultilevel"/>
    <w:tmpl w:val="9EB0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EA750C"/>
    <w:multiLevelType w:val="hybridMultilevel"/>
    <w:tmpl w:val="85F8F77C"/>
    <w:lvl w:ilvl="0" w:tplc="AB64909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4"/>
  </w:num>
  <w:num w:numId="4">
    <w:abstractNumId w:val="17"/>
  </w:num>
  <w:num w:numId="5">
    <w:abstractNumId w:val="13"/>
  </w:num>
  <w:num w:numId="6">
    <w:abstractNumId w:val="10"/>
  </w:num>
  <w:num w:numId="7">
    <w:abstractNumId w:val="9"/>
  </w:num>
  <w:num w:numId="8">
    <w:abstractNumId w:val="15"/>
  </w:num>
  <w:num w:numId="9">
    <w:abstractNumId w:val="5"/>
  </w:num>
  <w:num w:numId="10">
    <w:abstractNumId w:val="19"/>
  </w:num>
  <w:num w:numId="11">
    <w:abstractNumId w:val="18"/>
  </w:num>
  <w:num w:numId="12">
    <w:abstractNumId w:val="16"/>
  </w:num>
  <w:num w:numId="13">
    <w:abstractNumId w:val="11"/>
  </w:num>
  <w:num w:numId="14">
    <w:abstractNumId w:val="2"/>
  </w:num>
  <w:num w:numId="15">
    <w:abstractNumId w:val="12"/>
  </w:num>
  <w:num w:numId="16">
    <w:abstractNumId w:val="14"/>
  </w:num>
  <w:num w:numId="17">
    <w:abstractNumId w:val="6"/>
  </w:num>
  <w:num w:numId="18">
    <w:abstractNumId w:val="8"/>
  </w:num>
  <w:num w:numId="19">
    <w:abstractNumId w:val="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877E8E"/>
    <w:rsid w:val="00002A31"/>
    <w:rsid w:val="00004579"/>
    <w:rsid w:val="000072C7"/>
    <w:rsid w:val="000141AF"/>
    <w:rsid w:val="00014F17"/>
    <w:rsid w:val="00020980"/>
    <w:rsid w:val="00026A9E"/>
    <w:rsid w:val="00042957"/>
    <w:rsid w:val="00047EFB"/>
    <w:rsid w:val="000620EA"/>
    <w:rsid w:val="00080913"/>
    <w:rsid w:val="00084917"/>
    <w:rsid w:val="00084B93"/>
    <w:rsid w:val="00085CF0"/>
    <w:rsid w:val="0009067E"/>
    <w:rsid w:val="000933DC"/>
    <w:rsid w:val="000B1345"/>
    <w:rsid w:val="000C08B0"/>
    <w:rsid w:val="000C6C95"/>
    <w:rsid w:val="000D12C8"/>
    <w:rsid w:val="000D5EB0"/>
    <w:rsid w:val="000E5CDD"/>
    <w:rsid w:val="001020C7"/>
    <w:rsid w:val="00107EB4"/>
    <w:rsid w:val="00117497"/>
    <w:rsid w:val="001206D8"/>
    <w:rsid w:val="00121B53"/>
    <w:rsid w:val="00122FAE"/>
    <w:rsid w:val="00130647"/>
    <w:rsid w:val="001435E0"/>
    <w:rsid w:val="00146D47"/>
    <w:rsid w:val="0015145B"/>
    <w:rsid w:val="00155EB4"/>
    <w:rsid w:val="00165BAB"/>
    <w:rsid w:val="001716EA"/>
    <w:rsid w:val="00171808"/>
    <w:rsid w:val="001728C6"/>
    <w:rsid w:val="00176E4B"/>
    <w:rsid w:val="00194977"/>
    <w:rsid w:val="001964C5"/>
    <w:rsid w:val="00197EA5"/>
    <w:rsid w:val="001A05D4"/>
    <w:rsid w:val="001B7459"/>
    <w:rsid w:val="001B7A39"/>
    <w:rsid w:val="001D3B9B"/>
    <w:rsid w:val="001D6CAC"/>
    <w:rsid w:val="001E007F"/>
    <w:rsid w:val="001F08AB"/>
    <w:rsid w:val="001F116B"/>
    <w:rsid w:val="0020529F"/>
    <w:rsid w:val="0022441E"/>
    <w:rsid w:val="00224FA4"/>
    <w:rsid w:val="002267C6"/>
    <w:rsid w:val="00232C4A"/>
    <w:rsid w:val="00235962"/>
    <w:rsid w:val="00254D2D"/>
    <w:rsid w:val="0027484E"/>
    <w:rsid w:val="002809D3"/>
    <w:rsid w:val="002876AD"/>
    <w:rsid w:val="002909B3"/>
    <w:rsid w:val="002911E3"/>
    <w:rsid w:val="002B4921"/>
    <w:rsid w:val="002C398C"/>
    <w:rsid w:val="002D6A9C"/>
    <w:rsid w:val="002F62DB"/>
    <w:rsid w:val="00310E36"/>
    <w:rsid w:val="00312D55"/>
    <w:rsid w:val="003238B4"/>
    <w:rsid w:val="00337122"/>
    <w:rsid w:val="00341776"/>
    <w:rsid w:val="00341ED2"/>
    <w:rsid w:val="00346088"/>
    <w:rsid w:val="00351621"/>
    <w:rsid w:val="00351B88"/>
    <w:rsid w:val="0036225A"/>
    <w:rsid w:val="00364AA1"/>
    <w:rsid w:val="00373CCA"/>
    <w:rsid w:val="0038448E"/>
    <w:rsid w:val="003A304F"/>
    <w:rsid w:val="003C179C"/>
    <w:rsid w:val="003C44AC"/>
    <w:rsid w:val="003D7BF9"/>
    <w:rsid w:val="003E0046"/>
    <w:rsid w:val="003E078F"/>
    <w:rsid w:val="003E6F3F"/>
    <w:rsid w:val="003F25A1"/>
    <w:rsid w:val="003F7440"/>
    <w:rsid w:val="00404B2D"/>
    <w:rsid w:val="0041381B"/>
    <w:rsid w:val="00417314"/>
    <w:rsid w:val="004241DC"/>
    <w:rsid w:val="00452A18"/>
    <w:rsid w:val="00456990"/>
    <w:rsid w:val="004709B5"/>
    <w:rsid w:val="004866C8"/>
    <w:rsid w:val="0049333D"/>
    <w:rsid w:val="0049745C"/>
    <w:rsid w:val="004A786E"/>
    <w:rsid w:val="004A7AA3"/>
    <w:rsid w:val="004B72FE"/>
    <w:rsid w:val="004C5550"/>
    <w:rsid w:val="004C6118"/>
    <w:rsid w:val="004D6E6E"/>
    <w:rsid w:val="00501884"/>
    <w:rsid w:val="005101FE"/>
    <w:rsid w:val="00534DCD"/>
    <w:rsid w:val="00535587"/>
    <w:rsid w:val="00547479"/>
    <w:rsid w:val="00567134"/>
    <w:rsid w:val="0059282C"/>
    <w:rsid w:val="0059662A"/>
    <w:rsid w:val="005A4B58"/>
    <w:rsid w:val="005A7F6E"/>
    <w:rsid w:val="005D6402"/>
    <w:rsid w:val="005E03A4"/>
    <w:rsid w:val="005E2A53"/>
    <w:rsid w:val="005E3A3B"/>
    <w:rsid w:val="005F593C"/>
    <w:rsid w:val="005F7209"/>
    <w:rsid w:val="006004BB"/>
    <w:rsid w:val="006035D0"/>
    <w:rsid w:val="00610E54"/>
    <w:rsid w:val="006249F4"/>
    <w:rsid w:val="00625EE4"/>
    <w:rsid w:val="00640AD6"/>
    <w:rsid w:val="0065507D"/>
    <w:rsid w:val="0066459A"/>
    <w:rsid w:val="00673499"/>
    <w:rsid w:val="006916A5"/>
    <w:rsid w:val="006A661F"/>
    <w:rsid w:val="006C5161"/>
    <w:rsid w:val="006E544F"/>
    <w:rsid w:val="006E7A4C"/>
    <w:rsid w:val="006F2C74"/>
    <w:rsid w:val="006F2D4D"/>
    <w:rsid w:val="006F35A9"/>
    <w:rsid w:val="006F5738"/>
    <w:rsid w:val="00704C13"/>
    <w:rsid w:val="00720AC1"/>
    <w:rsid w:val="00721562"/>
    <w:rsid w:val="00724D0B"/>
    <w:rsid w:val="0073280A"/>
    <w:rsid w:val="00734AC8"/>
    <w:rsid w:val="007554B1"/>
    <w:rsid w:val="00760453"/>
    <w:rsid w:val="0076170E"/>
    <w:rsid w:val="00763DB4"/>
    <w:rsid w:val="007672A0"/>
    <w:rsid w:val="00773146"/>
    <w:rsid w:val="0077396F"/>
    <w:rsid w:val="00776778"/>
    <w:rsid w:val="00776AA1"/>
    <w:rsid w:val="00782B43"/>
    <w:rsid w:val="00794DB6"/>
    <w:rsid w:val="007A1608"/>
    <w:rsid w:val="007B0C5D"/>
    <w:rsid w:val="007C025E"/>
    <w:rsid w:val="007C0688"/>
    <w:rsid w:val="007C09C4"/>
    <w:rsid w:val="007C4D56"/>
    <w:rsid w:val="007D70A2"/>
    <w:rsid w:val="007F1933"/>
    <w:rsid w:val="007F5D0F"/>
    <w:rsid w:val="00810465"/>
    <w:rsid w:val="00811447"/>
    <w:rsid w:val="00821B84"/>
    <w:rsid w:val="00821E17"/>
    <w:rsid w:val="00827EDF"/>
    <w:rsid w:val="008536CC"/>
    <w:rsid w:val="0085539E"/>
    <w:rsid w:val="00877E8E"/>
    <w:rsid w:val="00884B5C"/>
    <w:rsid w:val="00891793"/>
    <w:rsid w:val="00895159"/>
    <w:rsid w:val="008A03C0"/>
    <w:rsid w:val="008A4078"/>
    <w:rsid w:val="008B0AE2"/>
    <w:rsid w:val="008B7E90"/>
    <w:rsid w:val="008D151E"/>
    <w:rsid w:val="008F4131"/>
    <w:rsid w:val="00910DBF"/>
    <w:rsid w:val="00935081"/>
    <w:rsid w:val="00935BAE"/>
    <w:rsid w:val="00935D68"/>
    <w:rsid w:val="009452E7"/>
    <w:rsid w:val="00946CB2"/>
    <w:rsid w:val="0095125C"/>
    <w:rsid w:val="00966C2B"/>
    <w:rsid w:val="00972DC6"/>
    <w:rsid w:val="00986E30"/>
    <w:rsid w:val="009B133A"/>
    <w:rsid w:val="009B401F"/>
    <w:rsid w:val="009C5C50"/>
    <w:rsid w:val="009C6DBB"/>
    <w:rsid w:val="009D23CF"/>
    <w:rsid w:val="009D779E"/>
    <w:rsid w:val="009E48CB"/>
    <w:rsid w:val="009F7D0C"/>
    <w:rsid w:val="00A02AC6"/>
    <w:rsid w:val="00A057D2"/>
    <w:rsid w:val="00A12AE0"/>
    <w:rsid w:val="00A159B1"/>
    <w:rsid w:val="00A21A9A"/>
    <w:rsid w:val="00A37705"/>
    <w:rsid w:val="00A44E3E"/>
    <w:rsid w:val="00A47FDF"/>
    <w:rsid w:val="00A5077E"/>
    <w:rsid w:val="00A57DC7"/>
    <w:rsid w:val="00A61936"/>
    <w:rsid w:val="00A66A04"/>
    <w:rsid w:val="00A82B23"/>
    <w:rsid w:val="00A90E8F"/>
    <w:rsid w:val="00AA4E14"/>
    <w:rsid w:val="00AB0B36"/>
    <w:rsid w:val="00AC0471"/>
    <w:rsid w:val="00AC52A9"/>
    <w:rsid w:val="00AE12CB"/>
    <w:rsid w:val="00AE20BF"/>
    <w:rsid w:val="00AF6ACA"/>
    <w:rsid w:val="00B15C8D"/>
    <w:rsid w:val="00B17B5E"/>
    <w:rsid w:val="00B43C1C"/>
    <w:rsid w:val="00B46F3F"/>
    <w:rsid w:val="00B65A66"/>
    <w:rsid w:val="00B9688D"/>
    <w:rsid w:val="00BA12AD"/>
    <w:rsid w:val="00BA23C7"/>
    <w:rsid w:val="00BA665B"/>
    <w:rsid w:val="00BB0FD4"/>
    <w:rsid w:val="00BB18E7"/>
    <w:rsid w:val="00BC7079"/>
    <w:rsid w:val="00BD7199"/>
    <w:rsid w:val="00BF042B"/>
    <w:rsid w:val="00BF2C29"/>
    <w:rsid w:val="00C12C35"/>
    <w:rsid w:val="00C15955"/>
    <w:rsid w:val="00C30C32"/>
    <w:rsid w:val="00C35808"/>
    <w:rsid w:val="00C37450"/>
    <w:rsid w:val="00C43B62"/>
    <w:rsid w:val="00C512D5"/>
    <w:rsid w:val="00C72F81"/>
    <w:rsid w:val="00C82B66"/>
    <w:rsid w:val="00C85A8D"/>
    <w:rsid w:val="00C9554D"/>
    <w:rsid w:val="00CA13EA"/>
    <w:rsid w:val="00CB7B5A"/>
    <w:rsid w:val="00CD003F"/>
    <w:rsid w:val="00CD60C3"/>
    <w:rsid w:val="00CE3157"/>
    <w:rsid w:val="00D10D0D"/>
    <w:rsid w:val="00D12122"/>
    <w:rsid w:val="00D16F8F"/>
    <w:rsid w:val="00D27328"/>
    <w:rsid w:val="00D51762"/>
    <w:rsid w:val="00D573F4"/>
    <w:rsid w:val="00D94285"/>
    <w:rsid w:val="00DC12D6"/>
    <w:rsid w:val="00DD3C1C"/>
    <w:rsid w:val="00DD5D7D"/>
    <w:rsid w:val="00E1158A"/>
    <w:rsid w:val="00E13208"/>
    <w:rsid w:val="00E24075"/>
    <w:rsid w:val="00E25FAF"/>
    <w:rsid w:val="00E4769B"/>
    <w:rsid w:val="00E47D66"/>
    <w:rsid w:val="00E61C83"/>
    <w:rsid w:val="00E6610B"/>
    <w:rsid w:val="00E74059"/>
    <w:rsid w:val="00EA1F3E"/>
    <w:rsid w:val="00EB0ECD"/>
    <w:rsid w:val="00EC5393"/>
    <w:rsid w:val="00ED0CDD"/>
    <w:rsid w:val="00EE0067"/>
    <w:rsid w:val="00EE53F4"/>
    <w:rsid w:val="00EE7AE8"/>
    <w:rsid w:val="00EF5E8D"/>
    <w:rsid w:val="00F01007"/>
    <w:rsid w:val="00F04DDD"/>
    <w:rsid w:val="00F2069C"/>
    <w:rsid w:val="00F34121"/>
    <w:rsid w:val="00F84362"/>
    <w:rsid w:val="00FA2F37"/>
    <w:rsid w:val="00FB2C2D"/>
    <w:rsid w:val="00FC1462"/>
    <w:rsid w:val="00FC170D"/>
    <w:rsid w:val="00FD7F18"/>
    <w:rsid w:val="00FF3447"/>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8E"/>
    <w:pPr>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2D6A9C"/>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B13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49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C44AC"/>
    <w:pPr>
      <w:keepNext/>
      <w:keepLines/>
      <w:overflowPunct/>
      <w:autoSpaceDE/>
      <w:autoSpaceDN/>
      <w:adjustRightInd/>
      <w:spacing w:before="200" w:line="276" w:lineRule="auto"/>
      <w:textAlignment w:val="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atino">
    <w:name w:val="palatino"/>
    <w:basedOn w:val="Normal"/>
    <w:rsid w:val="00877E8E"/>
  </w:style>
  <w:style w:type="paragraph" w:styleId="ListParagraph">
    <w:name w:val="List Paragraph"/>
    <w:basedOn w:val="Normal"/>
    <w:uiPriority w:val="34"/>
    <w:qFormat/>
    <w:rsid w:val="00986E30"/>
    <w:pPr>
      <w:ind w:left="720"/>
      <w:contextualSpacing/>
    </w:pPr>
  </w:style>
  <w:style w:type="paragraph" w:styleId="Header">
    <w:name w:val="header"/>
    <w:basedOn w:val="Normal"/>
    <w:link w:val="HeaderChar"/>
    <w:uiPriority w:val="99"/>
    <w:unhideWhenUsed/>
    <w:rsid w:val="007D70A2"/>
    <w:pPr>
      <w:tabs>
        <w:tab w:val="center" w:pos="4680"/>
        <w:tab w:val="right" w:pos="9360"/>
      </w:tabs>
    </w:pPr>
  </w:style>
  <w:style w:type="character" w:customStyle="1" w:styleId="HeaderChar">
    <w:name w:val="Header Char"/>
    <w:basedOn w:val="DefaultParagraphFont"/>
    <w:link w:val="Header"/>
    <w:uiPriority w:val="99"/>
    <w:rsid w:val="007D70A2"/>
    <w:rPr>
      <w:rFonts w:ascii="Palatino" w:eastAsia="Times New Roman" w:hAnsi="Palatino" w:cs="Times New Roman"/>
      <w:sz w:val="24"/>
      <w:szCs w:val="20"/>
    </w:rPr>
  </w:style>
  <w:style w:type="paragraph" w:styleId="Footer">
    <w:name w:val="footer"/>
    <w:basedOn w:val="Normal"/>
    <w:link w:val="FooterChar"/>
    <w:uiPriority w:val="99"/>
    <w:unhideWhenUsed/>
    <w:rsid w:val="007D70A2"/>
    <w:pPr>
      <w:tabs>
        <w:tab w:val="center" w:pos="4680"/>
        <w:tab w:val="right" w:pos="9360"/>
      </w:tabs>
    </w:pPr>
  </w:style>
  <w:style w:type="character" w:customStyle="1" w:styleId="FooterChar">
    <w:name w:val="Footer Char"/>
    <w:basedOn w:val="DefaultParagraphFont"/>
    <w:link w:val="Footer"/>
    <w:uiPriority w:val="99"/>
    <w:rsid w:val="007D70A2"/>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7D70A2"/>
    <w:rPr>
      <w:rFonts w:ascii="Tahoma" w:hAnsi="Tahoma" w:cs="Tahoma"/>
      <w:sz w:val="16"/>
      <w:szCs w:val="16"/>
    </w:rPr>
  </w:style>
  <w:style w:type="character" w:customStyle="1" w:styleId="BalloonTextChar">
    <w:name w:val="Balloon Text Char"/>
    <w:basedOn w:val="DefaultParagraphFont"/>
    <w:link w:val="BalloonText"/>
    <w:uiPriority w:val="99"/>
    <w:semiHidden/>
    <w:rsid w:val="007D70A2"/>
    <w:rPr>
      <w:rFonts w:ascii="Tahoma" w:eastAsia="Times New Roman" w:hAnsi="Tahoma" w:cs="Tahoma"/>
      <w:sz w:val="16"/>
      <w:szCs w:val="16"/>
    </w:rPr>
  </w:style>
  <w:style w:type="character" w:customStyle="1" w:styleId="Heading1Char">
    <w:name w:val="Heading 1 Char"/>
    <w:basedOn w:val="DefaultParagraphFont"/>
    <w:link w:val="Heading1"/>
    <w:rsid w:val="002D6A9C"/>
    <w:rPr>
      <w:rFonts w:ascii="Arial" w:eastAsia="Times New Roman" w:hAnsi="Arial" w:cs="Arial"/>
      <w:b/>
      <w:bCs/>
      <w:kern w:val="32"/>
      <w:sz w:val="32"/>
      <w:szCs w:val="32"/>
    </w:rPr>
  </w:style>
  <w:style w:type="paragraph" w:customStyle="1" w:styleId="Default">
    <w:name w:val="Default"/>
    <w:rsid w:val="002D6A9C"/>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C1462"/>
    <w:rPr>
      <w:b/>
      <w:bCs/>
      <w:strike w:val="0"/>
      <w:dstrike w:val="0"/>
      <w:color w:val="00295A"/>
      <w:u w:val="none"/>
      <w:effect w:val="none"/>
    </w:rPr>
  </w:style>
  <w:style w:type="paragraph" w:styleId="NormalWeb">
    <w:name w:val="Normal (Web)"/>
    <w:basedOn w:val="Normal"/>
    <w:uiPriority w:val="99"/>
    <w:semiHidden/>
    <w:unhideWhenUsed/>
    <w:rsid w:val="00FC1462"/>
    <w:pPr>
      <w:overflowPunct/>
      <w:autoSpaceDE/>
      <w:autoSpaceDN/>
      <w:adjustRightInd/>
      <w:spacing w:before="100" w:beforeAutospacing="1" w:after="100" w:afterAutospacing="1"/>
      <w:textAlignment w:val="auto"/>
    </w:pPr>
    <w:rPr>
      <w:rFonts w:ascii="Verdana" w:hAnsi="Verdana"/>
      <w:sz w:val="18"/>
      <w:szCs w:val="18"/>
    </w:rPr>
  </w:style>
  <w:style w:type="character" w:customStyle="1" w:styleId="Heading3Char">
    <w:name w:val="Heading 3 Char"/>
    <w:basedOn w:val="DefaultParagraphFont"/>
    <w:link w:val="Heading3"/>
    <w:uiPriority w:val="9"/>
    <w:rsid w:val="00673499"/>
    <w:rPr>
      <w:rFonts w:asciiTheme="majorHAnsi" w:eastAsiaTheme="majorEastAsia" w:hAnsiTheme="majorHAnsi" w:cstheme="majorBidi"/>
      <w:b/>
      <w:bCs/>
      <w:color w:val="4F81BD" w:themeColor="accent1"/>
      <w:sz w:val="24"/>
      <w:szCs w:val="20"/>
    </w:rPr>
  </w:style>
  <w:style w:type="character" w:customStyle="1" w:styleId="Heading2Char">
    <w:name w:val="Heading 2 Char"/>
    <w:basedOn w:val="DefaultParagraphFont"/>
    <w:link w:val="Heading2"/>
    <w:uiPriority w:val="9"/>
    <w:semiHidden/>
    <w:rsid w:val="000B1345"/>
    <w:rPr>
      <w:rFonts w:asciiTheme="majorHAnsi" w:eastAsiaTheme="majorEastAsia" w:hAnsiTheme="majorHAnsi" w:cstheme="majorBidi"/>
      <w:b/>
      <w:bCs/>
      <w:color w:val="4F81BD" w:themeColor="accent1"/>
      <w:sz w:val="26"/>
      <w:szCs w:val="26"/>
    </w:rPr>
  </w:style>
  <w:style w:type="paragraph" w:customStyle="1" w:styleId="Question">
    <w:name w:val="Question"/>
    <w:basedOn w:val="Default"/>
    <w:next w:val="Default"/>
    <w:uiPriority w:val="99"/>
    <w:rsid w:val="000B1345"/>
    <w:rPr>
      <w:rFonts w:ascii="Times New Roman" w:eastAsiaTheme="minorHAnsi" w:hAnsi="Times New Roman" w:cs="Times New Roman"/>
      <w:color w:val="auto"/>
    </w:rPr>
  </w:style>
  <w:style w:type="character" w:customStyle="1" w:styleId="Heading5Char">
    <w:name w:val="Heading 5 Char"/>
    <w:basedOn w:val="DefaultParagraphFont"/>
    <w:link w:val="Heading5"/>
    <w:uiPriority w:val="9"/>
    <w:semiHidden/>
    <w:rsid w:val="003C44AC"/>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B18E7"/>
    <w:rPr>
      <w:color w:val="800080" w:themeColor="followedHyperlink"/>
      <w:u w:val="single"/>
    </w:rPr>
  </w:style>
  <w:style w:type="paragraph" w:customStyle="1" w:styleId="Box1">
    <w:name w:val="Box 1"/>
    <w:basedOn w:val="Default"/>
    <w:next w:val="Default"/>
    <w:uiPriority w:val="99"/>
    <w:rsid w:val="007554B1"/>
    <w:rPr>
      <w:rFonts w:eastAsiaTheme="minorHAns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3029">
      <w:bodyDiv w:val="1"/>
      <w:marLeft w:val="0"/>
      <w:marRight w:val="0"/>
      <w:marTop w:val="0"/>
      <w:marBottom w:val="0"/>
      <w:divBdr>
        <w:top w:val="none" w:sz="0" w:space="0" w:color="auto"/>
        <w:left w:val="none" w:sz="0" w:space="0" w:color="auto"/>
        <w:bottom w:val="none" w:sz="0" w:space="0" w:color="auto"/>
        <w:right w:val="none" w:sz="0" w:space="0" w:color="auto"/>
      </w:divBdr>
      <w:divsChild>
        <w:div w:id="1269310427">
          <w:marLeft w:val="0"/>
          <w:marRight w:val="0"/>
          <w:marTop w:val="0"/>
          <w:marBottom w:val="0"/>
          <w:divBdr>
            <w:top w:val="none" w:sz="0" w:space="0" w:color="auto"/>
            <w:left w:val="none" w:sz="0" w:space="0" w:color="auto"/>
            <w:bottom w:val="none" w:sz="0" w:space="0" w:color="auto"/>
            <w:right w:val="none" w:sz="0" w:space="0" w:color="auto"/>
          </w:divBdr>
          <w:divsChild>
            <w:div w:id="719863861">
              <w:marLeft w:val="0"/>
              <w:marRight w:val="0"/>
              <w:marTop w:val="0"/>
              <w:marBottom w:val="0"/>
              <w:divBdr>
                <w:top w:val="none" w:sz="0" w:space="0" w:color="auto"/>
                <w:left w:val="none" w:sz="0" w:space="0" w:color="auto"/>
                <w:bottom w:val="none" w:sz="0" w:space="0" w:color="auto"/>
                <w:right w:val="none" w:sz="0" w:space="0" w:color="auto"/>
              </w:divBdr>
              <w:divsChild>
                <w:div w:id="19162868">
                  <w:marLeft w:val="0"/>
                  <w:marRight w:val="0"/>
                  <w:marTop w:val="75"/>
                  <w:marBottom w:val="0"/>
                  <w:divBdr>
                    <w:top w:val="none" w:sz="0" w:space="0" w:color="auto"/>
                    <w:left w:val="none" w:sz="0" w:space="0" w:color="auto"/>
                    <w:bottom w:val="none" w:sz="0" w:space="0" w:color="auto"/>
                    <w:right w:val="none" w:sz="0" w:space="0" w:color="auto"/>
                  </w:divBdr>
                </w:div>
                <w:div w:id="19345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7307">
      <w:bodyDiv w:val="1"/>
      <w:marLeft w:val="0"/>
      <w:marRight w:val="0"/>
      <w:marTop w:val="0"/>
      <w:marBottom w:val="0"/>
      <w:divBdr>
        <w:top w:val="none" w:sz="0" w:space="0" w:color="auto"/>
        <w:left w:val="none" w:sz="0" w:space="0" w:color="auto"/>
        <w:bottom w:val="none" w:sz="0" w:space="0" w:color="auto"/>
        <w:right w:val="none" w:sz="0" w:space="0" w:color="auto"/>
      </w:divBdr>
      <w:divsChild>
        <w:div w:id="1397127134">
          <w:marLeft w:val="0"/>
          <w:marRight w:val="0"/>
          <w:marTop w:val="0"/>
          <w:marBottom w:val="0"/>
          <w:divBdr>
            <w:top w:val="none" w:sz="0" w:space="0" w:color="auto"/>
            <w:left w:val="none" w:sz="0" w:space="0" w:color="auto"/>
            <w:bottom w:val="none" w:sz="0" w:space="0" w:color="auto"/>
            <w:right w:val="none" w:sz="0" w:space="0" w:color="auto"/>
          </w:divBdr>
          <w:divsChild>
            <w:div w:id="27146833">
              <w:marLeft w:val="0"/>
              <w:marRight w:val="0"/>
              <w:marTop w:val="0"/>
              <w:marBottom w:val="0"/>
              <w:divBdr>
                <w:top w:val="none" w:sz="0" w:space="0" w:color="auto"/>
                <w:left w:val="none" w:sz="0" w:space="0" w:color="auto"/>
                <w:bottom w:val="none" w:sz="0" w:space="0" w:color="auto"/>
                <w:right w:val="none" w:sz="0" w:space="0" w:color="auto"/>
              </w:divBdr>
              <w:divsChild>
                <w:div w:id="6486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9042">
      <w:bodyDiv w:val="1"/>
      <w:marLeft w:val="0"/>
      <w:marRight w:val="0"/>
      <w:marTop w:val="0"/>
      <w:marBottom w:val="0"/>
      <w:divBdr>
        <w:top w:val="none" w:sz="0" w:space="0" w:color="auto"/>
        <w:left w:val="none" w:sz="0" w:space="0" w:color="auto"/>
        <w:bottom w:val="none" w:sz="0" w:space="0" w:color="auto"/>
        <w:right w:val="none" w:sz="0" w:space="0" w:color="auto"/>
      </w:divBdr>
      <w:divsChild>
        <w:div w:id="2073892210">
          <w:marLeft w:val="0"/>
          <w:marRight w:val="0"/>
          <w:marTop w:val="0"/>
          <w:marBottom w:val="0"/>
          <w:divBdr>
            <w:top w:val="none" w:sz="0" w:space="0" w:color="auto"/>
            <w:left w:val="none" w:sz="0" w:space="0" w:color="auto"/>
            <w:bottom w:val="none" w:sz="0" w:space="0" w:color="auto"/>
            <w:right w:val="none" w:sz="0" w:space="0" w:color="auto"/>
          </w:divBdr>
          <w:divsChild>
            <w:div w:id="333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rtal.hud.gov/hudportal/HUD?src=/program_offices/healthy_homes" TargetMode="External"/><Relationship Id="rId18" Type="http://schemas.openxmlformats.org/officeDocument/2006/relationships/hyperlink" Target="http://portal.hud.gov/hudportal/documents/huddoc?id=DOC_11884.pdf" TargetMode="External"/><Relationship Id="rId26" Type="http://schemas.openxmlformats.org/officeDocument/2006/relationships/hyperlink" Target="http://portal.hud.gov/hudportal/documents/huddoc?id=DOC_12337.pdf" TargetMode="External"/><Relationship Id="rId39" Type="http://schemas.openxmlformats.org/officeDocument/2006/relationships/hyperlink" Target="http://www.idph.state.il.us/envhealth/pdf/Lead_Intervention.pdf" TargetMode="External"/><Relationship Id="rId21" Type="http://schemas.openxmlformats.org/officeDocument/2006/relationships/hyperlink" Target="http://portal.hud.gov/../enforcement/lshr_rrp_changes.cfm" TargetMode="External"/><Relationship Id="rId34" Type="http://schemas.openxmlformats.org/officeDocument/2006/relationships/hyperlink" Target="http://www.ilga.gov/legislation/ilcs/ilcs3.asp?ActID=1523&amp;ChapAct=410%20ILCS%2045/&amp;ChapterID=35&amp;ChapterName=PUBLIC+HEALTH&amp;ActName=Lead+Poisoning+Prevention+Act%2E" TargetMode="External"/><Relationship Id="rId42" Type="http://schemas.openxmlformats.org/officeDocument/2006/relationships/hyperlink" Target="http://www.idph.state.il.us/envhealth/pdf/Lead_Prevention_sp.pdf" TargetMode="External"/><Relationship Id="rId47" Type="http://schemas.openxmlformats.org/officeDocument/2006/relationships/hyperlink" Target="http://www.idph.state.il.us/public/hb/hblead.htm" TargetMode="External"/><Relationship Id="rId50" Type="http://schemas.openxmlformats.org/officeDocument/2006/relationships/hyperlink" Target="http://www.idph.state.il.us/HealthWellness/leadfs_childhood.pdf" TargetMode="External"/><Relationship Id="rId55" Type="http://schemas.openxmlformats.org/officeDocument/2006/relationships/hyperlink" Target="http://www.idph.state.il.us/HealthWellness/leadfs_housekeeping_fr.pdf" TargetMode="External"/><Relationship Id="rId63" Type="http://schemas.openxmlformats.org/officeDocument/2006/relationships/hyperlink" Target="http://www.idph.state.il.us/HealthWellness/leadfs_sources.pdf" TargetMode="External"/><Relationship Id="rId68" Type="http://schemas.openxmlformats.org/officeDocument/2006/relationships/hyperlink" Target="http://www.idph.state.il.us/envhealth/pdf/Lead-Pregnant_Women_n_Lead_Poisoning_sp.pdf" TargetMode="External"/><Relationship Id="rId76" Type="http://schemas.openxmlformats.org/officeDocument/2006/relationships/hyperlink" Target="http://www.epa.gov/lead/pubs/renovaterightbrochure.pdf" TargetMode="External"/><Relationship Id="rId7" Type="http://schemas.openxmlformats.org/officeDocument/2006/relationships/webSettings" Target="webSettings.xml"/><Relationship Id="rId71" Type="http://schemas.openxmlformats.org/officeDocument/2006/relationships/hyperlink" Target="http://www.idph.state.il.us/envhealth/pdf/Lead_HardwareStore_Poster_Sp.pdf" TargetMode="External"/><Relationship Id="rId2" Type="http://schemas.openxmlformats.org/officeDocument/2006/relationships/customXml" Target="../customXml/item2.xml"/><Relationship Id="rId16" Type="http://schemas.openxmlformats.org/officeDocument/2006/relationships/hyperlink" Target="http://portal.hud.gov/hudportal/HUD?src=/program_offices/healthy_homes/enforcement/lshr_summary" TargetMode="External"/><Relationship Id="rId29" Type="http://schemas.openxmlformats.org/officeDocument/2006/relationships/hyperlink" Target="http://portal.hud.gov/hudportal/documents/huddoc?id=DOC_12340.pdf" TargetMode="External"/><Relationship Id="rId11" Type="http://schemas.openxmlformats.org/officeDocument/2006/relationships/oleObject" Target="embeddings/oleObject1.bin"/><Relationship Id="rId24" Type="http://schemas.openxmlformats.org/officeDocument/2006/relationships/hyperlink" Target="http://portal.hud.gov/hudportal/documents/huddoc?id=DOC_12337.pdf" TargetMode="External"/><Relationship Id="rId32" Type="http://schemas.openxmlformats.org/officeDocument/2006/relationships/hyperlink" Target="http://portal.hud.gov/hudportal/documents/huddoc?id=DOC_12343.pdf" TargetMode="External"/><Relationship Id="rId37" Type="http://schemas.openxmlformats.org/officeDocument/2006/relationships/hyperlink" Target="http://www.ilga.gov/commission/jcar/admincode/077/07700845sections.html" TargetMode="External"/><Relationship Id="rId40" Type="http://schemas.openxmlformats.org/officeDocument/2006/relationships/hyperlink" Target="http://www.idph.state.il.us/envhealth/pdf/Lead_Intervention_sp.pdf" TargetMode="External"/><Relationship Id="rId45" Type="http://schemas.openxmlformats.org/officeDocument/2006/relationships/hyperlink" Target="http://www.idph.state.il.us/about/epi/getpbout.htm" TargetMode="External"/><Relationship Id="rId53" Type="http://schemas.openxmlformats.org/officeDocument/2006/relationships/hyperlink" Target="http://www.idph.state.il.us/HealthWellness/leadfs_housekeeping.pdf" TargetMode="External"/><Relationship Id="rId58" Type="http://schemas.openxmlformats.org/officeDocument/2006/relationships/hyperlink" Target="http://www.idph.state.il.us/HealthWellness/leadfs_nutrition_fr.pdf" TargetMode="External"/><Relationship Id="rId66" Type="http://schemas.openxmlformats.org/officeDocument/2006/relationships/hyperlink" Target="http://www.idph.state.il.us/HealthWellness/leadfs_hcproviders.pdf" TargetMode="External"/><Relationship Id="rId74" Type="http://schemas.openxmlformats.org/officeDocument/2006/relationships/hyperlink" Target="http://www.epa.gov/lead/pubs/leadpdfe.pdf" TargetMode="External"/><Relationship Id="rId79" Type="http://schemas.openxmlformats.org/officeDocument/2006/relationships/hyperlink" Target="http://en.wikipedia.org/wiki/National_Institute_for_Occupational_Safety_and_Health" TargetMode="External"/><Relationship Id="rId5" Type="http://schemas.microsoft.com/office/2007/relationships/stylesWithEffects" Target="stylesWithEffects.xml"/><Relationship Id="rId61" Type="http://schemas.openxmlformats.org/officeDocument/2006/relationships/hyperlink" Target="http://www.idph.state.il.us/HealthWellness/leadfs_medical_sp.pdf" TargetMode="External"/><Relationship Id="rId82"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edocket.access.gpo.gov/cfr_2001/aprqtr/24cfr35.125.htm" TargetMode="External"/><Relationship Id="rId31" Type="http://schemas.openxmlformats.org/officeDocument/2006/relationships/hyperlink" Target="http://portal.hud.gov/hudportal/documents/huddoc?id=DOC_12342.pdf" TargetMode="External"/><Relationship Id="rId44" Type="http://schemas.openxmlformats.org/officeDocument/2006/relationships/hyperlink" Target="http://www.idph.state.il.us/envhealth/pdf/Lead_Renovation_sp.pdf" TargetMode="External"/><Relationship Id="rId52" Type="http://schemas.openxmlformats.org/officeDocument/2006/relationships/hyperlink" Target="http://www.idph.state.il.us/HealthWellness/leadfs_childhood_fr.pdf" TargetMode="External"/><Relationship Id="rId60" Type="http://schemas.openxmlformats.org/officeDocument/2006/relationships/hyperlink" Target="http://www.idph.state.il.us/HealthWellness/leadfs_medical.pdf" TargetMode="External"/><Relationship Id="rId65" Type="http://schemas.openxmlformats.org/officeDocument/2006/relationships/hyperlink" Target="http://www.idph.state.il.us/HealthWellness/leadfs_sources_fr.pdf" TargetMode="External"/><Relationship Id="rId73" Type="http://schemas.openxmlformats.org/officeDocument/2006/relationships/hyperlink" Target="http://www.idph.state.il.us/envhealth/pdf/Lead%20-%20What%20You%20Should%20Know%20About%20Exp%20To%20Sp.pdf" TargetMode="External"/><Relationship Id="rId78" Type="http://schemas.openxmlformats.org/officeDocument/2006/relationships/hyperlink" Target="http://www.idph.state.il.us/envhealth/pdf/Lead-Medical_Mgmt_Poster.pdf" TargetMode="External"/><Relationship Id="rId8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d.gov/offices/cpd/affordablehousing/training/web/leadsafe/keyrequirements/communication.cfm" TargetMode="External"/><Relationship Id="rId22" Type="http://schemas.openxmlformats.org/officeDocument/2006/relationships/hyperlink" Target="http://portal.hud.gov/hudportal/documents/huddoc?id=DOC_12525.pdf" TargetMode="External"/><Relationship Id="rId27" Type="http://schemas.openxmlformats.org/officeDocument/2006/relationships/hyperlink" Target="http://portal.hud.gov/hudportal/documents/huddoc?id=DOC_12338.pdf" TargetMode="External"/><Relationship Id="rId30" Type="http://schemas.openxmlformats.org/officeDocument/2006/relationships/hyperlink" Target="http://portal.hud.gov/hudportal/documents/huddoc?id=DOC_12341.pdf" TargetMode="External"/><Relationship Id="rId35" Type="http://schemas.openxmlformats.org/officeDocument/2006/relationships/hyperlink" Target="http://www.ilga.gov/commission/jcar/admincode/077/07700845sections.html" TargetMode="External"/><Relationship Id="rId43" Type="http://schemas.openxmlformats.org/officeDocument/2006/relationships/hyperlink" Target="http://www.idph.state.il.us/envhealth/pdf/Lead_Renovation.pdf" TargetMode="External"/><Relationship Id="rId48" Type="http://schemas.openxmlformats.org/officeDocument/2006/relationships/hyperlink" Target="http://www.idph.state.il.us/health/statshome.htm" TargetMode="External"/><Relationship Id="rId56" Type="http://schemas.openxmlformats.org/officeDocument/2006/relationships/hyperlink" Target="http://www.idph.state.il.us/HealthWellness/leadfs_nutrition.pdf" TargetMode="External"/><Relationship Id="rId64" Type="http://schemas.openxmlformats.org/officeDocument/2006/relationships/hyperlink" Target="http://www.idph.state.il.us/HealthWellness/leadfs_sources_sp.pdf" TargetMode="External"/><Relationship Id="rId69" Type="http://schemas.openxmlformats.org/officeDocument/2006/relationships/hyperlink" Target="http://www.idph.state.il.us/envhealth/Lead_PhysiciansGuide.pdf" TargetMode="External"/><Relationship Id="rId77" Type="http://schemas.openxmlformats.org/officeDocument/2006/relationships/hyperlink" Target="http://www.epa.gov/lead/pubs/sbcomplianceguide.pdf" TargetMode="External"/><Relationship Id="rId8" Type="http://schemas.openxmlformats.org/officeDocument/2006/relationships/footnotes" Target="footnotes.xml"/><Relationship Id="rId51" Type="http://schemas.openxmlformats.org/officeDocument/2006/relationships/hyperlink" Target="http://www.idph.state.il.us/HealthWellness/leadfs_childhood_sp.pdf" TargetMode="External"/><Relationship Id="rId72" Type="http://schemas.openxmlformats.org/officeDocument/2006/relationships/hyperlink" Target="http://www.idph.state.il.us/envhealth/pdf/Lead_Daycare_Handout.pdf" TargetMode="External"/><Relationship Id="rId80" Type="http://schemas.openxmlformats.org/officeDocument/2006/relationships/hyperlink" Target="http://www.osha.gov/pls/oshaweb/owadisp.show_document?p_table=DIRECTIVES&amp;p_id=1570" TargetMode="External"/><Relationship Id="rId3" Type="http://schemas.openxmlformats.org/officeDocument/2006/relationships/numbering" Target="numbering.xml"/><Relationship Id="rId12" Type="http://schemas.openxmlformats.org/officeDocument/2006/relationships/hyperlink" Target="http://portal.hud.gov/hudportal/HUD?src=/program_offices/healthy_homes/enforcement/lshr" TargetMode="External"/><Relationship Id="rId17" Type="http://schemas.openxmlformats.org/officeDocument/2006/relationships/hyperlink" Target="http://portal.hud.gov/hudportal/HUD?src=/program_offices/healthy_homes/enforcement/disclosure" TargetMode="External"/><Relationship Id="rId25" Type="http://schemas.openxmlformats.org/officeDocument/2006/relationships/image" Target="media/image2.jpeg"/><Relationship Id="rId33" Type="http://schemas.openxmlformats.org/officeDocument/2006/relationships/hyperlink" Target="http://portal.hud.gov/hudportal/documents/huddoc?id=DOC_12345.pdf" TargetMode="External"/><Relationship Id="rId38" Type="http://schemas.openxmlformats.org/officeDocument/2006/relationships/hyperlink" Target="http://www.epa.gov/lead/pubs/contractor_brochure.pdf" TargetMode="External"/><Relationship Id="rId46" Type="http://schemas.openxmlformats.org/officeDocument/2006/relationships/hyperlink" Target="http://www.idph.state.il.us/envhealth/pdf/LandlordLead.pdf" TargetMode="External"/><Relationship Id="rId59" Type="http://schemas.openxmlformats.org/officeDocument/2006/relationships/hyperlink" Target="http://www.idph.state.il.us/envhealth/pdf/Lead_Pub_Order_Form.pdf" TargetMode="External"/><Relationship Id="rId67" Type="http://schemas.openxmlformats.org/officeDocument/2006/relationships/hyperlink" Target="http://www.idph.state.il.us/envhealth/pdf/Lead-Pregnant_Women_n_Lead_Poisoning.pdf" TargetMode="External"/><Relationship Id="rId20" Type="http://schemas.openxmlformats.org/officeDocument/2006/relationships/hyperlink" Target="http://www.epa.gov/fedrgstr/EPA-TOX/2008/April/Day-22/t8141.htm" TargetMode="External"/><Relationship Id="rId41" Type="http://schemas.openxmlformats.org/officeDocument/2006/relationships/hyperlink" Target="http://www.idph.state.il.us/envhealth/pdf/Lead_Prevention.pdf" TargetMode="External"/><Relationship Id="rId54" Type="http://schemas.openxmlformats.org/officeDocument/2006/relationships/hyperlink" Target="http://www.idph.state.il.us/HealthWellness/leadfs_housekeeping_sp.pdf" TargetMode="External"/><Relationship Id="rId62" Type="http://schemas.openxmlformats.org/officeDocument/2006/relationships/hyperlink" Target="http://www.idph.state.il.us/HealthWellness/leadfs_medical_fr.pdf" TargetMode="External"/><Relationship Id="rId70" Type="http://schemas.openxmlformats.org/officeDocument/2006/relationships/hyperlink" Target="http://www.idph.state.il.us/envhealth/pdf/Lead_HardwareStore_Poster.pdf" TargetMode="External"/><Relationship Id="rId75" Type="http://schemas.openxmlformats.org/officeDocument/2006/relationships/hyperlink" Target="http://www.idph.state.il.us/envhealth/Lead_ScreeningGuidelinesForLHDs.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ecfr.gpoaccess.gov/cgi/t/text/text-idx?c=ecfr&amp;tpl=/ecfrbrowse/Title24/24cfr35_main_02.tpl" TargetMode="External"/><Relationship Id="rId23" Type="http://schemas.openxmlformats.org/officeDocument/2006/relationships/hyperlink" Target="http://www.epa.gov/lead/pubs/renovaterightbrochure.pdf" TargetMode="External"/><Relationship Id="rId28" Type="http://schemas.openxmlformats.org/officeDocument/2006/relationships/hyperlink" Target="http://portal.hud.gov/hudportal/documents/huddoc?id=DOC_12339.pdf" TargetMode="External"/><Relationship Id="rId36" Type="http://schemas.openxmlformats.org/officeDocument/2006/relationships/hyperlink" Target="http://www.ilga.gov/legislation/ilcs/ilcs3.asp?ActID=1523&amp;ChapAct=410%20ILCS%2045/&amp;ChapterID=35&amp;ChapterName=PUBLIC+HEALTH&amp;ActName=Lead+Poisoning+Prevention+Act%2E" TargetMode="External"/><Relationship Id="rId49" Type="http://schemas.openxmlformats.org/officeDocument/2006/relationships/hyperlink" Target="http://www.idph.state.il.us/HealthWellness/StrategicLeadPlan.pdf" TargetMode="External"/><Relationship Id="rId57" Type="http://schemas.openxmlformats.org/officeDocument/2006/relationships/hyperlink" Target="http://www.idph.state.il.us/HealthWellness/leadfs_nutrition_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DDFBAD-4D18-4EFC-88CC-AEB85AD9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5612</Words>
  <Characters>31992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Illinois Housing Development Authority</Company>
  <LinksUpToDate>false</LinksUpToDate>
  <CharactersWithSpaces>37529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mpalek</dc:creator>
  <cp:keywords/>
  <dc:description/>
  <cp:lastModifiedBy>mpalek</cp:lastModifiedBy>
  <cp:revision>3</cp:revision>
  <cp:lastPrinted>2011-05-23T18:47:00Z</cp:lastPrinted>
  <dcterms:created xsi:type="dcterms:W3CDTF">2012-06-22T15:04:00Z</dcterms:created>
  <dcterms:modified xsi:type="dcterms:W3CDTF">2012-06-22T15:10:00Z</dcterms:modified>
</cp:coreProperties>
</file>