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1" w:rsidRDefault="00C70301" w:rsidP="00C70301">
      <w:pPr>
        <w:pStyle w:val="Title"/>
      </w:pPr>
      <w:r>
        <w:t>MANAGEMENT BULLETIN #400</w:t>
      </w:r>
    </w:p>
    <w:p w:rsidR="00C70301" w:rsidRDefault="00C70301" w:rsidP="00C70301">
      <w:pPr>
        <w:pStyle w:val="Title"/>
      </w:pPr>
    </w:p>
    <w:p w:rsidR="00C70301" w:rsidRDefault="00C70301" w:rsidP="00C70301">
      <w:pPr>
        <w:pStyle w:val="Title"/>
      </w:pP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18"/>
        </w:rPr>
      </w:pPr>
    </w:p>
    <w:p w:rsidR="00C70301" w:rsidRDefault="00C70301" w:rsidP="00C70301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>DATE: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August 15, 2011</w:t>
      </w:r>
    </w:p>
    <w:p w:rsidR="00C70301" w:rsidRDefault="00C70301" w:rsidP="00C70301">
      <w:pPr>
        <w:pStyle w:val="Subtitle"/>
        <w:jc w:val="both"/>
        <w:rPr>
          <w:b w:val="0"/>
          <w:bCs w:val="0"/>
        </w:rPr>
      </w:pP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TO: </w:t>
      </w:r>
      <w:r>
        <w:rPr>
          <w:rFonts w:cs="Arial"/>
          <w:color w:val="000000"/>
          <w:szCs w:val="18"/>
        </w:rPr>
        <w:tab/>
      </w:r>
      <w:r>
        <w:rPr>
          <w:rFonts w:cs="Arial"/>
          <w:color w:val="000000"/>
          <w:szCs w:val="18"/>
        </w:rPr>
        <w:tab/>
        <w:t>Owners/Managing Agents</w:t>
      </w: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color w:val="000000"/>
          <w:szCs w:val="18"/>
        </w:rPr>
      </w:pP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FROM: </w:t>
      </w:r>
      <w:r>
        <w:rPr>
          <w:rFonts w:cs="Arial"/>
          <w:color w:val="000000"/>
          <w:szCs w:val="18"/>
        </w:rPr>
        <w:tab/>
        <w:t>Tony Hernandez, Director</w:t>
      </w:r>
    </w:p>
    <w:p w:rsidR="00C70301" w:rsidRDefault="00C70301" w:rsidP="00C70301">
      <w:pPr>
        <w:autoSpaceDE w:val="0"/>
        <w:autoSpaceDN w:val="0"/>
        <w:adjustRightInd w:val="0"/>
        <w:ind w:left="720" w:firstLine="720"/>
        <w:jc w:val="both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Asset Management Services</w:t>
      </w:r>
    </w:p>
    <w:p w:rsidR="00C70301" w:rsidRDefault="00C70301" w:rsidP="00C70301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18"/>
        </w:rPr>
      </w:pPr>
    </w:p>
    <w:p w:rsidR="00C70301" w:rsidRPr="00A6338C" w:rsidRDefault="00C70301" w:rsidP="00C70301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18"/>
        </w:rPr>
      </w:pPr>
      <w:r w:rsidRPr="00A6338C">
        <w:rPr>
          <w:rFonts w:cs="Arial"/>
          <w:bCs/>
          <w:color w:val="000000"/>
          <w:szCs w:val="18"/>
        </w:rPr>
        <w:t>CC:</w:t>
      </w:r>
      <w:r w:rsidRPr="00A6338C">
        <w:rPr>
          <w:rFonts w:cs="Arial"/>
          <w:bCs/>
          <w:color w:val="000000"/>
          <w:szCs w:val="18"/>
        </w:rPr>
        <w:tab/>
      </w:r>
      <w:r w:rsidRPr="00A6338C">
        <w:rPr>
          <w:rFonts w:cs="Arial"/>
          <w:bCs/>
          <w:color w:val="000000"/>
          <w:szCs w:val="18"/>
        </w:rPr>
        <w:tab/>
        <w:t>Asset Manager</w:t>
      </w:r>
      <w:r>
        <w:rPr>
          <w:rFonts w:cs="Arial"/>
          <w:bCs/>
          <w:color w:val="000000"/>
          <w:szCs w:val="18"/>
        </w:rPr>
        <w:t>s</w:t>
      </w: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18"/>
        </w:rPr>
      </w:pP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 xml:space="preserve">RE: </w:t>
      </w:r>
      <w:r>
        <w:rPr>
          <w:rFonts w:cs="Arial"/>
          <w:b/>
          <w:bCs/>
          <w:color w:val="000000"/>
          <w:szCs w:val="18"/>
        </w:rPr>
        <w:tab/>
      </w:r>
      <w:r>
        <w:rPr>
          <w:rFonts w:cs="Arial"/>
          <w:b/>
          <w:bCs/>
          <w:color w:val="000000"/>
          <w:szCs w:val="18"/>
        </w:rPr>
        <w:tab/>
        <w:t>2012 Budgets</w:t>
      </w: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color w:val="000000"/>
          <w:szCs w:val="18"/>
        </w:rPr>
      </w:pPr>
    </w:p>
    <w:p w:rsidR="00C70301" w:rsidRDefault="00C70301" w:rsidP="00C70301">
      <w:pPr>
        <w:autoSpaceDE w:val="0"/>
        <w:autoSpaceDN w:val="0"/>
        <w:adjustRightInd w:val="0"/>
        <w:jc w:val="both"/>
        <w:rPr>
          <w:rFonts w:cs="Arial"/>
          <w:color w:val="000000"/>
          <w:szCs w:val="18"/>
        </w:rPr>
      </w:pPr>
    </w:p>
    <w:p w:rsidR="00C70301" w:rsidRDefault="00C70301" w:rsidP="00C70301">
      <w:pPr>
        <w:pStyle w:val="MessageHeader"/>
        <w:spacing w:after="0" w:line="240" w:lineRule="auto"/>
      </w:pPr>
      <w:r>
        <w:tab/>
        <w:t xml:space="preserve">Developments that are required to submit the 2012 Budget must access the </w:t>
      </w:r>
      <w:r w:rsidRPr="00817539">
        <w:rPr>
          <w:u w:val="single"/>
        </w:rPr>
        <w:t>Budget Form Version 3</w:t>
      </w:r>
      <w:r>
        <w:t xml:space="preserve">, </w:t>
      </w:r>
      <w:r w:rsidRPr="003B75A6">
        <w:rPr>
          <w:rFonts w:cs="Arial"/>
          <w:szCs w:val="22"/>
          <w:u w:val="single"/>
        </w:rPr>
        <w:t>Instructions for Preparing the Financial Worksheet Budget Form</w:t>
      </w:r>
      <w:r w:rsidRPr="003B75A6">
        <w:rPr>
          <w:rFonts w:cs="Arial"/>
          <w:szCs w:val="22"/>
        </w:rPr>
        <w:t xml:space="preserve"> </w:t>
      </w:r>
      <w:r>
        <w:t xml:space="preserve">and the </w:t>
      </w:r>
      <w:r w:rsidRPr="003B75A6">
        <w:rPr>
          <w:u w:val="single"/>
        </w:rPr>
        <w:t>Budget Definitions</w:t>
      </w:r>
      <w:r>
        <w:t xml:space="preserve"> at the IHDA website (</w:t>
      </w:r>
      <w:hyperlink r:id="rId6" w:history="1">
        <w:r w:rsidRPr="00753DF6">
          <w:rPr>
            <w:rStyle w:val="Hyperlink"/>
          </w:rPr>
          <w:t>www.ihda.org</w:t>
        </w:r>
      </w:hyperlink>
      <w:r>
        <w:t>).  Download necessary documents.</w:t>
      </w:r>
    </w:p>
    <w:p w:rsidR="00C70301" w:rsidRDefault="00C70301" w:rsidP="00C70301">
      <w:pPr>
        <w:pStyle w:val="MessageHeader"/>
        <w:spacing w:after="0" w:line="240" w:lineRule="auto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r>
        <w:t xml:space="preserve">The 2012 </w:t>
      </w:r>
      <w:proofErr w:type="gramStart"/>
      <w:r>
        <w:t>Budget  must</w:t>
      </w:r>
      <w:proofErr w:type="gramEnd"/>
      <w:r>
        <w:t xml:space="preserve"> be submitted via email to </w:t>
      </w:r>
      <w:hyperlink r:id="rId7" w:history="1">
        <w:r w:rsidRPr="004E725A">
          <w:rPr>
            <w:rStyle w:val="Hyperlink"/>
          </w:rPr>
          <w:t>asset@ihda.org</w:t>
        </w:r>
      </w:hyperlink>
      <w:r>
        <w:t xml:space="preserve">  by </w:t>
      </w:r>
      <w:r>
        <w:rPr>
          <w:b/>
          <w:u w:val="single"/>
        </w:rPr>
        <w:t>October 3</w:t>
      </w:r>
      <w:r w:rsidRPr="00E044F5">
        <w:rPr>
          <w:b/>
          <w:u w:val="single"/>
        </w:rPr>
        <w:t>, 201</w:t>
      </w:r>
      <w:r>
        <w:rPr>
          <w:b/>
          <w:u w:val="single"/>
        </w:rPr>
        <w:t>1</w:t>
      </w:r>
      <w:r w:rsidRPr="00E044F5">
        <w:rPr>
          <w:b/>
        </w:rPr>
        <w:t>.</w:t>
      </w:r>
      <w:r>
        <w:t xml:space="preserve">   Please be reminded that IHDA process Budgets on a first come first serve basis. </w:t>
      </w:r>
    </w:p>
    <w:p w:rsidR="00C70301" w:rsidRDefault="00C70301" w:rsidP="00C70301">
      <w:pPr>
        <w:pStyle w:val="MessageHeader"/>
        <w:spacing w:after="0" w:line="240" w:lineRule="auto"/>
        <w:ind w:firstLine="0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r>
        <w:t>Some helpful information for completing your budgets:</w:t>
      </w:r>
    </w:p>
    <w:p w:rsidR="00C70301" w:rsidRDefault="00C70301" w:rsidP="00C70301">
      <w:pPr>
        <w:pStyle w:val="MessageHeader"/>
        <w:spacing w:after="0" w:line="240" w:lineRule="auto"/>
        <w:ind w:firstLine="0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proofErr w:type="gramStart"/>
      <w:r>
        <w:rPr>
          <w:rFonts w:cs="Arial"/>
        </w:rPr>
        <w:t xml:space="preserve">♦  </w:t>
      </w:r>
      <w:r>
        <w:t>You</w:t>
      </w:r>
      <w:proofErr w:type="gramEnd"/>
      <w:r>
        <w:t xml:space="preserve"> can project a rent increase in your budget, but rent increases are not approved until a </w:t>
      </w:r>
    </w:p>
    <w:p w:rsidR="00C70301" w:rsidRDefault="00C70301" w:rsidP="00C70301">
      <w:pPr>
        <w:pStyle w:val="MessageHeader"/>
        <w:spacing w:after="0" w:line="240" w:lineRule="auto"/>
        <w:ind w:firstLine="0"/>
      </w:pPr>
      <w:r>
        <w:t xml:space="preserve">     </w:t>
      </w:r>
      <w:proofErr w:type="gramStart"/>
      <w:r>
        <w:t>new</w:t>
      </w:r>
      <w:proofErr w:type="gramEnd"/>
      <w:r>
        <w:t xml:space="preserve"> rent schedule is approved.</w:t>
      </w:r>
    </w:p>
    <w:p w:rsidR="00C70301" w:rsidRDefault="00C70301" w:rsidP="00C70301">
      <w:pPr>
        <w:pStyle w:val="MessageHeader"/>
        <w:spacing w:after="0" w:line="240" w:lineRule="auto"/>
        <w:ind w:firstLine="0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proofErr w:type="gramStart"/>
      <w:r>
        <w:rPr>
          <w:rFonts w:cs="Arial"/>
        </w:rPr>
        <w:t xml:space="preserve">♦  </w:t>
      </w:r>
      <w:r>
        <w:t>During</w:t>
      </w:r>
      <w:proofErr w:type="gramEnd"/>
      <w:r>
        <w:t xml:space="preserve"> 2012, the projected interest rate for IHDA held reserves </w:t>
      </w:r>
      <w:r w:rsidRPr="00F93D4C">
        <w:t>is</w:t>
      </w:r>
      <w:r>
        <w:t xml:space="preserve"> zero (0) percent.</w:t>
      </w:r>
    </w:p>
    <w:p w:rsidR="00C70301" w:rsidRDefault="00C70301" w:rsidP="00C70301">
      <w:pPr>
        <w:pStyle w:val="MessageHeader"/>
        <w:spacing w:after="0" w:line="240" w:lineRule="auto"/>
        <w:ind w:firstLine="0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proofErr w:type="gramStart"/>
      <w:r>
        <w:rPr>
          <w:rFonts w:cs="Arial"/>
        </w:rPr>
        <w:t xml:space="preserve">♦  </w:t>
      </w:r>
      <w:r>
        <w:t>Your</w:t>
      </w:r>
      <w:proofErr w:type="gramEnd"/>
      <w:r>
        <w:t xml:space="preserve"> IHDA Asset Manager will Review and Approved your submitted budget.</w:t>
      </w:r>
    </w:p>
    <w:p w:rsidR="00C70301" w:rsidRDefault="00C70301" w:rsidP="00C70301">
      <w:pPr>
        <w:pStyle w:val="MessageHeader"/>
        <w:spacing w:after="0" w:line="240" w:lineRule="auto"/>
        <w:ind w:firstLine="0"/>
      </w:pPr>
    </w:p>
    <w:p w:rsidR="00C70301" w:rsidRDefault="00C70301" w:rsidP="00C70301">
      <w:pPr>
        <w:pStyle w:val="MessageHeader"/>
        <w:spacing w:after="0" w:line="240" w:lineRule="auto"/>
        <w:ind w:firstLine="0"/>
      </w:pPr>
      <w:proofErr w:type="gramStart"/>
      <w:r>
        <w:rPr>
          <w:rFonts w:cs="Arial"/>
        </w:rPr>
        <w:t xml:space="preserve">♦  </w:t>
      </w:r>
      <w:r>
        <w:t>Budgets</w:t>
      </w:r>
      <w:proofErr w:type="gramEnd"/>
      <w:r>
        <w:t xml:space="preserve"> that are submitted showing an operating deficit must include a written explanation </w:t>
      </w:r>
    </w:p>
    <w:p w:rsidR="00C70301" w:rsidRDefault="00C70301" w:rsidP="00C70301">
      <w:pPr>
        <w:pStyle w:val="MessageHeader"/>
        <w:spacing w:after="0" w:line="240" w:lineRule="auto"/>
        <w:ind w:firstLine="0"/>
      </w:pPr>
      <w:r>
        <w:t xml:space="preserve">    </w:t>
      </w:r>
      <w:proofErr w:type="gramStart"/>
      <w:r>
        <w:t>of</w:t>
      </w:r>
      <w:proofErr w:type="gramEnd"/>
      <w:r>
        <w:t xml:space="preserve"> how the development will fund the deficit.  The Budgets will be returned if it has no</w:t>
      </w:r>
    </w:p>
    <w:p w:rsidR="00C70301" w:rsidRDefault="00C70301" w:rsidP="00C70301">
      <w:pPr>
        <w:pStyle w:val="MessageHeader"/>
        <w:spacing w:after="0" w:line="240" w:lineRule="auto"/>
        <w:ind w:firstLine="0"/>
      </w:pPr>
      <w:r>
        <w:t xml:space="preserve">    </w:t>
      </w:r>
      <w:proofErr w:type="gramStart"/>
      <w:r>
        <w:t>resolution</w:t>
      </w:r>
      <w:proofErr w:type="gramEnd"/>
      <w:r>
        <w:t xml:space="preserve"> of any deficit position.</w:t>
      </w:r>
    </w:p>
    <w:p w:rsidR="00C70301" w:rsidRDefault="00C70301" w:rsidP="00C70301">
      <w:pPr>
        <w:pStyle w:val="MessageHeader"/>
        <w:spacing w:after="0" w:line="240" w:lineRule="auto"/>
        <w:ind w:left="0" w:firstLine="0"/>
      </w:pPr>
    </w:p>
    <w:p w:rsidR="00C70301" w:rsidRDefault="00C70301" w:rsidP="00C70301">
      <w:pPr>
        <w:pStyle w:val="MessageHeader"/>
        <w:spacing w:after="0" w:line="240" w:lineRule="auto"/>
      </w:pPr>
      <w:r>
        <w:tab/>
        <w:t>Should you have any questions, please contact your respective IHDA Asset Manager.</w:t>
      </w:r>
    </w:p>
    <w:p w:rsidR="00C70301" w:rsidRDefault="00C70301" w:rsidP="00C70301">
      <w:pPr>
        <w:pStyle w:val="MessageHeader"/>
        <w:spacing w:after="0" w:line="240" w:lineRule="auto"/>
      </w:pPr>
    </w:p>
    <w:p w:rsidR="00C70301" w:rsidRDefault="00C70301" w:rsidP="00C70301">
      <w:pPr>
        <w:pStyle w:val="MessageHeader"/>
        <w:spacing w:after="0" w:line="240" w:lineRule="auto"/>
      </w:pPr>
      <w:r>
        <w:tab/>
        <w:t xml:space="preserve">Thank you. </w:t>
      </w:r>
    </w:p>
    <w:p w:rsidR="00C70301" w:rsidRDefault="00C70301" w:rsidP="00C70301"/>
    <w:p w:rsidR="0077189E" w:rsidRDefault="0077189E" w:rsidP="001C0CEC">
      <w:pPr>
        <w:spacing w:line="260" w:lineRule="exact"/>
        <w:rPr>
          <w:sz w:val="20"/>
        </w:rPr>
        <w:sectPr w:rsidR="0077189E" w:rsidSect="002C1289">
          <w:headerReference w:type="first" r:id="rId8"/>
          <w:pgSz w:w="12240" w:h="15840"/>
          <w:pgMar w:top="1130" w:right="1440" w:bottom="1440" w:left="1440" w:header="432" w:footer="570" w:gutter="0"/>
          <w:cols w:space="720"/>
          <w:titlePg/>
          <w:docGrid w:linePitch="326"/>
        </w:sectPr>
      </w:pPr>
    </w:p>
    <w:p w:rsidR="002C1289" w:rsidRPr="001C0CEC" w:rsidRDefault="002C1289" w:rsidP="001C0CEC">
      <w:pPr>
        <w:spacing w:line="260" w:lineRule="exact"/>
        <w:rPr>
          <w:sz w:val="20"/>
        </w:rPr>
      </w:pPr>
    </w:p>
    <w:sectPr w:rsidR="002C1289" w:rsidRPr="001C0CEC" w:rsidSect="0077189E">
      <w:type w:val="continuous"/>
      <w:pgSz w:w="12240" w:h="15840"/>
      <w:pgMar w:top="1130" w:right="1440" w:bottom="1440" w:left="1440" w:header="432" w:footer="57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01" w:rsidRDefault="00C70301" w:rsidP="008E65ED">
      <w:r>
        <w:separator/>
      </w:r>
    </w:p>
  </w:endnote>
  <w:endnote w:type="continuationSeparator" w:id="0">
    <w:p w:rsidR="00C70301" w:rsidRDefault="00C70301" w:rsidP="008E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01" w:rsidRDefault="00C70301" w:rsidP="008E65ED">
      <w:r>
        <w:separator/>
      </w:r>
    </w:p>
  </w:footnote>
  <w:footnote w:type="continuationSeparator" w:id="0">
    <w:p w:rsidR="00C70301" w:rsidRDefault="00C70301" w:rsidP="008E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16" w:rsidRDefault="00A02916">
    <w:pPr>
      <w:pStyle w:val="Header"/>
    </w:pPr>
    <w:r w:rsidRPr="002C1289">
      <w:rPr>
        <w:noProof/>
      </w:rPr>
      <w:drawing>
        <wp:inline distT="0" distB="0" distL="0" distR="0">
          <wp:extent cx="5943600" cy="1577975"/>
          <wp:effectExtent l="19050" t="0" r="0" b="0"/>
          <wp:docPr id="1" name="Picture 3" descr="ihda b&amp;w masthead F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da b&amp;w masthead F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7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 w:val="00052065"/>
    <w:rsid w:val="00052282"/>
    <w:rsid w:val="000B2DF5"/>
    <w:rsid w:val="001C0CEC"/>
    <w:rsid w:val="001F1366"/>
    <w:rsid w:val="001F74A4"/>
    <w:rsid w:val="002711AF"/>
    <w:rsid w:val="002C1289"/>
    <w:rsid w:val="00350F52"/>
    <w:rsid w:val="00513BC7"/>
    <w:rsid w:val="005C1C1B"/>
    <w:rsid w:val="00610EEC"/>
    <w:rsid w:val="006F19B7"/>
    <w:rsid w:val="00726327"/>
    <w:rsid w:val="00760ADC"/>
    <w:rsid w:val="0077189E"/>
    <w:rsid w:val="008071A2"/>
    <w:rsid w:val="008E65ED"/>
    <w:rsid w:val="00957137"/>
    <w:rsid w:val="009D2A12"/>
    <w:rsid w:val="00A02916"/>
    <w:rsid w:val="00A12085"/>
    <w:rsid w:val="00A50AE3"/>
    <w:rsid w:val="00B07FE2"/>
    <w:rsid w:val="00C70301"/>
    <w:rsid w:val="00CD69AD"/>
    <w:rsid w:val="00DB3AE4"/>
    <w:rsid w:val="00DE4E41"/>
    <w:rsid w:val="00E008EB"/>
    <w:rsid w:val="00E05C99"/>
    <w:rsid w:val="00EF6339"/>
    <w:rsid w:val="00F440B7"/>
    <w:rsid w:val="00F727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01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145"/>
    <w:rPr>
      <w:rFonts w:ascii="Lucida Grande" w:eastAsiaTheme="minorHAnsi" w:hAnsi="Lucida Grande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C0CE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C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0CE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C0CEC"/>
    <w:rPr>
      <w:sz w:val="24"/>
      <w:szCs w:val="24"/>
    </w:rPr>
  </w:style>
  <w:style w:type="paragraph" w:styleId="Title">
    <w:name w:val="Title"/>
    <w:basedOn w:val="Normal"/>
    <w:link w:val="TitleChar"/>
    <w:qFormat/>
    <w:rsid w:val="00C70301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18"/>
    </w:rPr>
  </w:style>
  <w:style w:type="character" w:customStyle="1" w:styleId="TitleChar">
    <w:name w:val="Title Char"/>
    <w:basedOn w:val="DefaultParagraphFont"/>
    <w:link w:val="Title"/>
    <w:rsid w:val="00C70301"/>
    <w:rPr>
      <w:rFonts w:ascii="Arial" w:eastAsia="Times New Roman" w:hAnsi="Arial" w:cs="Arial"/>
      <w:b/>
      <w:bCs/>
      <w:color w:val="000000"/>
      <w:sz w:val="22"/>
      <w:szCs w:val="18"/>
    </w:rPr>
  </w:style>
  <w:style w:type="paragraph" w:styleId="Subtitle">
    <w:name w:val="Subtitle"/>
    <w:basedOn w:val="Normal"/>
    <w:link w:val="SubtitleChar"/>
    <w:qFormat/>
    <w:rsid w:val="00C70301"/>
    <w:pPr>
      <w:autoSpaceDE w:val="0"/>
      <w:autoSpaceDN w:val="0"/>
      <w:adjustRightInd w:val="0"/>
    </w:pPr>
    <w:rPr>
      <w:rFonts w:cs="Arial"/>
      <w:b/>
      <w:bCs/>
      <w:color w:val="000000"/>
      <w:szCs w:val="18"/>
    </w:rPr>
  </w:style>
  <w:style w:type="character" w:customStyle="1" w:styleId="SubtitleChar">
    <w:name w:val="Subtitle Char"/>
    <w:basedOn w:val="DefaultParagraphFont"/>
    <w:link w:val="Subtitle"/>
    <w:rsid w:val="00C70301"/>
    <w:rPr>
      <w:rFonts w:ascii="Arial" w:eastAsia="Times New Roman" w:hAnsi="Arial" w:cs="Arial"/>
      <w:b/>
      <w:bCs/>
      <w:color w:val="000000"/>
      <w:sz w:val="22"/>
      <w:szCs w:val="18"/>
    </w:rPr>
  </w:style>
  <w:style w:type="paragraph" w:styleId="MessageHeader">
    <w:name w:val="Message Header"/>
    <w:basedOn w:val="BodyText"/>
    <w:link w:val="MessageHeaderChar"/>
    <w:rsid w:val="00C70301"/>
    <w:pPr>
      <w:keepLines/>
      <w:spacing w:line="180" w:lineRule="atLeast"/>
      <w:ind w:left="720" w:hanging="72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70301"/>
    <w:rPr>
      <w:rFonts w:ascii="Arial" w:eastAsia="Times New Roman" w:hAnsi="Arial" w:cs="Times New Roman"/>
      <w:spacing w:val="-5"/>
      <w:sz w:val="22"/>
    </w:rPr>
  </w:style>
  <w:style w:type="character" w:styleId="Hyperlink">
    <w:name w:val="Hyperlink"/>
    <w:basedOn w:val="DefaultParagraphFont"/>
    <w:uiPriority w:val="99"/>
    <w:unhideWhenUsed/>
    <w:rsid w:val="00C703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3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301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set@ihd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d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so2000\Templates\IHDA%20Memo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Housing Development Authority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mabella</dc:creator>
  <cp:keywords/>
  <cp:lastModifiedBy>mabella</cp:lastModifiedBy>
  <cp:revision>1</cp:revision>
  <cp:lastPrinted>2011-03-11T22:29:00Z</cp:lastPrinted>
  <dcterms:created xsi:type="dcterms:W3CDTF">2011-08-15T20:51:00Z</dcterms:created>
  <dcterms:modified xsi:type="dcterms:W3CDTF">2011-08-15T20:54:00Z</dcterms:modified>
</cp:coreProperties>
</file>